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40" w:lineRule="auto"/>
        <w:jc w:val="center"/>
        <w:rPr>
          <w:rFonts w:ascii="Andika" w:cs="Andika" w:eastAsia="Andika" w:hAnsi="Andika"/>
          <w:b w:val="1"/>
          <w:sz w:val="26"/>
          <w:szCs w:val="26"/>
          <w:u w:val="single"/>
        </w:rPr>
      </w:pPr>
      <w:r w:rsidDel="00000000" w:rsidR="00000000" w:rsidRPr="00000000">
        <w:rPr>
          <w:rFonts w:ascii="Andika" w:cs="Andika" w:eastAsia="Andika" w:hAnsi="Andika"/>
          <w:b w:val="1"/>
          <w:sz w:val="26"/>
          <w:szCs w:val="26"/>
          <w:u w:val="single"/>
          <w:rtl w:val="0"/>
        </w:rPr>
        <w:t xml:space="preserve">Geography Cycle B</w:t>
      </w:r>
    </w:p>
    <w:p w:rsidR="00000000" w:rsidDel="00000000" w:rsidP="00000000" w:rsidRDefault="00000000" w:rsidRPr="00000000" w14:paraId="00000002">
      <w:pPr>
        <w:spacing w:after="0" w:before="0" w:line="240" w:lineRule="auto"/>
        <w:jc w:val="center"/>
        <w:rPr>
          <w:rFonts w:ascii="Andika" w:cs="Andika" w:eastAsia="Andika" w:hAnsi="Andika"/>
          <w:b w:val="1"/>
          <w:sz w:val="26"/>
          <w:szCs w:val="26"/>
          <w:u w:val="single"/>
        </w:rPr>
      </w:pPr>
      <w:r w:rsidDel="00000000" w:rsidR="00000000" w:rsidRPr="00000000">
        <w:rPr>
          <w:rtl w:val="0"/>
        </w:rPr>
      </w:r>
    </w:p>
    <w:p w:rsidR="00000000" w:rsidDel="00000000" w:rsidP="00000000" w:rsidRDefault="00000000" w:rsidRPr="00000000" w14:paraId="00000003">
      <w:pPr>
        <w:spacing w:after="0" w:before="0" w:line="240" w:lineRule="auto"/>
        <w:jc w:val="center"/>
        <w:rPr>
          <w:rFonts w:ascii="Andika" w:cs="Andika" w:eastAsia="Andika" w:hAnsi="Andika"/>
          <w:b w:val="1"/>
          <w:u w:val="single"/>
        </w:rPr>
      </w:pPr>
      <w:r w:rsidDel="00000000" w:rsidR="00000000" w:rsidRPr="00000000">
        <w:rPr>
          <w:rFonts w:ascii="Andika" w:cs="Andika" w:eastAsia="Andika" w:hAnsi="Andika"/>
          <w:rtl w:val="0"/>
        </w:rPr>
        <w:t xml:space="preserve">The following table outlines the national curriculum objectives that should be delivered in your unit. This is not an extensive list, it just highlights the main focus for each area.</w:t>
      </w:r>
      <w:r w:rsidDel="00000000" w:rsidR="00000000" w:rsidRPr="00000000">
        <w:rPr>
          <w:rFonts w:ascii="Andika" w:cs="Andika" w:eastAsia="Andika" w:hAnsi="Andika"/>
          <w:b w:val="1"/>
          <w:u w:val="single"/>
          <w:rtl w:val="0"/>
        </w:rPr>
        <w:t xml:space="preserve"> </w:t>
      </w:r>
    </w:p>
    <w:p w:rsidR="00000000" w:rsidDel="00000000" w:rsidP="00000000" w:rsidRDefault="00000000" w:rsidRPr="00000000" w14:paraId="00000004">
      <w:pPr>
        <w:spacing w:after="0" w:before="0" w:line="240" w:lineRule="auto"/>
        <w:jc w:val="center"/>
        <w:rPr>
          <w:rFonts w:ascii="Andika" w:cs="Andika" w:eastAsia="Andika" w:hAnsi="Andika"/>
        </w:rPr>
      </w:pPr>
      <w:r w:rsidDel="00000000" w:rsidR="00000000" w:rsidRPr="00000000">
        <w:rPr>
          <w:rFonts w:ascii="Andika" w:cs="Andika" w:eastAsia="Andika" w:hAnsi="Andika"/>
          <w:rtl w:val="0"/>
        </w:rPr>
        <w:t xml:space="preserve">Using this table, you can then use </w:t>
      </w:r>
      <w:hyperlink r:id="rId6">
        <w:r w:rsidDel="00000000" w:rsidR="00000000" w:rsidRPr="00000000">
          <w:rPr>
            <w:rFonts w:ascii="Andika" w:cs="Andika" w:eastAsia="Andika" w:hAnsi="Andika"/>
            <w:color w:val="1155cc"/>
            <w:rtl w:val="0"/>
          </w:rPr>
          <w:t xml:space="preserve">the skills breakdown</w:t>
        </w:r>
      </w:hyperlink>
      <w:r w:rsidDel="00000000" w:rsidR="00000000" w:rsidRPr="00000000">
        <w:rPr>
          <w:rFonts w:ascii="Andika" w:cs="Andika" w:eastAsia="Andika" w:hAnsi="Andika"/>
          <w:rtl w:val="0"/>
        </w:rPr>
        <w:t xml:space="preserve"> to further tailor the teaching and learning to your individual classes.</w:t>
      </w:r>
      <w:r w:rsidDel="00000000" w:rsidR="00000000" w:rsidRPr="00000000">
        <w:rPr>
          <w:rtl w:val="0"/>
        </w:rPr>
      </w:r>
    </w:p>
    <w:p w:rsidR="00000000" w:rsidDel="00000000" w:rsidP="00000000" w:rsidRDefault="00000000" w:rsidRPr="00000000" w14:paraId="00000005">
      <w:pPr>
        <w:spacing w:after="0" w:before="0" w:line="240" w:lineRule="auto"/>
        <w:jc w:val="center"/>
        <w:rPr>
          <w:rFonts w:ascii="Andika" w:cs="Andika" w:eastAsia="Andika" w:hAnsi="Andika"/>
          <w:sz w:val="18"/>
          <w:szCs w:val="18"/>
        </w:rPr>
      </w:pPr>
      <w:r w:rsidDel="00000000" w:rsidR="00000000" w:rsidRPr="00000000">
        <w:rPr>
          <w:rtl w:val="0"/>
        </w:rPr>
      </w:r>
    </w:p>
    <w:p w:rsidR="00000000" w:rsidDel="00000000" w:rsidP="00000000" w:rsidRDefault="00000000" w:rsidRPr="00000000" w14:paraId="00000006">
      <w:pPr>
        <w:spacing w:after="0" w:before="0" w:line="240" w:lineRule="auto"/>
        <w:jc w:val="center"/>
        <w:rPr>
          <w:rFonts w:ascii="Andika" w:cs="Andika" w:eastAsia="Andika" w:hAnsi="Andika"/>
          <w:sz w:val="18"/>
          <w:szCs w:val="18"/>
        </w:rPr>
      </w:pPr>
      <w:r w:rsidDel="00000000" w:rsidR="00000000" w:rsidRPr="00000000">
        <w:rPr>
          <w:rtl w:val="0"/>
        </w:rPr>
      </w:r>
    </w:p>
    <w:tbl>
      <w:tblPr>
        <w:tblStyle w:val="Table1"/>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2"/>
        <w:gridCol w:w="2592"/>
        <w:gridCol w:w="2592"/>
        <w:gridCol w:w="2592"/>
        <w:gridCol w:w="2592"/>
        <w:tblGridChange w:id="0">
          <w:tblGrid>
            <w:gridCol w:w="2592"/>
            <w:gridCol w:w="2592"/>
            <w:gridCol w:w="2592"/>
            <w:gridCol w:w="2592"/>
            <w:gridCol w:w="2592"/>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07">
            <w:pPr>
              <w:spacing w:line="240" w:lineRule="auto"/>
              <w:jc w:val="center"/>
              <w:rPr>
                <w:rFonts w:ascii="Andika" w:cs="Andika" w:eastAsia="Andika" w:hAnsi="Andika"/>
                <w:b w:val="1"/>
                <w:sz w:val="28"/>
                <w:szCs w:val="28"/>
              </w:rPr>
            </w:pPr>
            <w:r w:rsidDel="00000000" w:rsidR="00000000" w:rsidRPr="00000000">
              <w:rPr>
                <w:rFonts w:ascii="Andika" w:cs="Andika" w:eastAsia="Andika" w:hAnsi="Andika"/>
                <w:b w:val="1"/>
                <w:sz w:val="28"/>
                <w:szCs w:val="28"/>
                <w:rtl w:val="0"/>
              </w:rPr>
              <w:t xml:space="preserve">Autumn</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08">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National Curriculum Statements</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0C">
            <w:pPr>
              <w:spacing w:after="0" w:before="0" w:line="240" w:lineRule="auto"/>
              <w:ind w:left="0" w:firstLine="0"/>
              <w:jc w:val="center"/>
              <w:rPr>
                <w:rFonts w:ascii="Andika" w:cs="Andika" w:eastAsia="Andika" w:hAnsi="Andika"/>
                <w:sz w:val="18"/>
                <w:szCs w:val="18"/>
              </w:rPr>
            </w:pPr>
            <w:r w:rsidDel="00000000" w:rsidR="00000000" w:rsidRPr="00000000">
              <w:rPr>
                <w:rtl w:val="0"/>
              </w:rPr>
            </w:r>
          </w:p>
        </w:tc>
        <w:tc>
          <w:tcPr>
            <w:shd w:fill="6d9eeb" w:val="clear"/>
            <w:tcMar>
              <w:top w:w="100.0" w:type="dxa"/>
              <w:left w:w="100.0" w:type="dxa"/>
              <w:bottom w:w="100.0" w:type="dxa"/>
              <w:right w:w="100.0" w:type="dxa"/>
            </w:tcMar>
            <w:vAlign w:val="top"/>
          </w:tcPr>
          <w:p w:rsidR="00000000" w:rsidDel="00000000" w:rsidP="00000000" w:rsidRDefault="00000000" w:rsidRPr="00000000" w14:paraId="0000000D">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Locational knowledge</w:t>
            </w:r>
          </w:p>
        </w:tc>
        <w:tc>
          <w:tcPr>
            <w:shd w:fill="93c47d" w:val="clear"/>
            <w:tcMar>
              <w:top w:w="100.0" w:type="dxa"/>
              <w:left w:w="100.0" w:type="dxa"/>
              <w:bottom w:w="100.0" w:type="dxa"/>
              <w:right w:w="100.0" w:type="dxa"/>
            </w:tcMar>
            <w:vAlign w:val="top"/>
          </w:tcPr>
          <w:p w:rsidR="00000000" w:rsidDel="00000000" w:rsidP="00000000" w:rsidRDefault="00000000" w:rsidRPr="00000000" w14:paraId="0000000E">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Place knowledge</w:t>
            </w:r>
          </w:p>
        </w:tc>
        <w:tc>
          <w:tcPr>
            <w:shd w:fill="ff9900" w:val="clear"/>
            <w:tcMar>
              <w:top w:w="100.0" w:type="dxa"/>
              <w:left w:w="100.0" w:type="dxa"/>
              <w:bottom w:w="100.0" w:type="dxa"/>
              <w:right w:w="100.0" w:type="dxa"/>
            </w:tcMar>
            <w:vAlign w:val="top"/>
          </w:tcPr>
          <w:p w:rsidR="00000000" w:rsidDel="00000000" w:rsidP="00000000" w:rsidRDefault="00000000" w:rsidRPr="00000000" w14:paraId="0000000F">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Human and physical geography</w:t>
            </w:r>
          </w:p>
        </w:tc>
        <w:tc>
          <w:tcPr>
            <w:shd w:fill="9900ff" w:val="clear"/>
            <w:tcMar>
              <w:top w:w="100.0" w:type="dxa"/>
              <w:left w:w="100.0" w:type="dxa"/>
              <w:bottom w:w="100.0" w:type="dxa"/>
              <w:right w:w="100.0" w:type="dxa"/>
            </w:tcMar>
            <w:vAlign w:val="top"/>
          </w:tcPr>
          <w:p w:rsidR="00000000" w:rsidDel="00000000" w:rsidP="00000000" w:rsidRDefault="00000000" w:rsidRPr="00000000" w14:paraId="00000010">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Geographical skills and fieldwork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1/2</w:t>
            </w:r>
          </w:p>
          <w:p w:rsidR="00000000" w:rsidDel="00000000" w:rsidP="00000000" w:rsidRDefault="00000000" w:rsidRPr="00000000" w14:paraId="00000012">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We are Britain!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Name, locate and identify characteristics of the four countries and capital cities of the United Kingdom and its surrounding seas.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Understand geographical similarities and differences through studying the human and physical geography of a small area of the United Kingdom.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Identify seasonal and daily weather patterns in the United Kingdom and the location of hot and cold areas of the world in relation to the equator and the north and south poles.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tabs>
                <w:tab w:val="left" w:leader="none" w:pos="521"/>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world maps, atlases and globes to identify the United Kingdom and its countries, as well as the countries, continents and oceans studied at this key stage.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3/4</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Climate and Weather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Identify the position and significance of latitude, longitude, the equator, northern hemisphere, southern hemisphere, the Tropics of Cancer and Capricorn, Arctic and Antarctic Circles, the Prime/Greenwich Meridian and time zones (including day and night).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Understand geographical similarities and differences through the study of human and physical geography of a region of the United Kingdom.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Describe and understand key aspects of physical geography including climate zones, biomes and vegetation belts.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fieldwork to observe, measure, record and present the human and physical features in the local area.</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5/6</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European Study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(Eastern Europe compare to UK)</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Identify the position and significance of latitude, longitude, the equator, the northern hemisphere, the southern hemisphere, the Tropics of Cancer and Capricorn, the Arctic and Antarctic Circles, the Prime/Greenwich Meridian and time zones (including day and night).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Understand geographical similarities and differences through the study of human and physical geography of the United Kingdom, a region in a European country and a region within North or South America.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Describe and understand key aspects of physical geography, including rivers, mountains, volcanoes and earthquakes, and the water cycle.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maps, atlases, globes and digital/computer mapping to locate countries and describe features studied.</w:t>
            </w:r>
            <w:r w:rsidDel="00000000" w:rsidR="00000000" w:rsidRPr="00000000">
              <w:rPr>
                <w:rtl w:val="0"/>
              </w:rPr>
            </w:r>
          </w:p>
        </w:tc>
      </w:tr>
    </w:tbl>
    <w:p w:rsidR="00000000" w:rsidDel="00000000" w:rsidP="00000000" w:rsidRDefault="00000000" w:rsidRPr="00000000" w14:paraId="00000024">
      <w:pPr>
        <w:spacing w:after="0" w:before="0" w:line="240" w:lineRule="auto"/>
        <w:jc w:val="center"/>
        <w:rPr>
          <w:rFonts w:ascii="Andika" w:cs="Andika" w:eastAsia="Andika" w:hAnsi="Andika"/>
          <w:sz w:val="18"/>
          <w:szCs w:val="18"/>
        </w:rPr>
      </w:pPr>
      <w:r w:rsidDel="00000000" w:rsidR="00000000" w:rsidRPr="00000000">
        <w:rPr>
          <w:rtl w:val="0"/>
        </w:rPr>
      </w:r>
    </w:p>
    <w:p w:rsidR="00000000" w:rsidDel="00000000" w:rsidP="00000000" w:rsidRDefault="00000000" w:rsidRPr="00000000" w14:paraId="00000025">
      <w:pPr>
        <w:spacing w:after="0" w:before="0" w:line="240" w:lineRule="auto"/>
        <w:jc w:val="center"/>
        <w:rPr>
          <w:rFonts w:ascii="Andika" w:cs="Andika" w:eastAsia="Andika" w:hAnsi="Andika"/>
          <w:sz w:val="18"/>
          <w:szCs w:val="18"/>
        </w:rPr>
      </w:pPr>
      <w:r w:rsidDel="00000000" w:rsidR="00000000" w:rsidRPr="00000000">
        <w:rPr>
          <w:rtl w:val="0"/>
        </w:rPr>
      </w:r>
    </w:p>
    <w:p w:rsidR="00000000" w:rsidDel="00000000" w:rsidP="00000000" w:rsidRDefault="00000000" w:rsidRPr="00000000" w14:paraId="00000026">
      <w:pPr>
        <w:spacing w:line="240" w:lineRule="auto"/>
        <w:jc w:val="center"/>
        <w:rPr>
          <w:rFonts w:ascii="Andika" w:cs="Andika" w:eastAsia="Andika" w:hAnsi="Andika"/>
          <w:sz w:val="18"/>
          <w:szCs w:val="18"/>
        </w:rPr>
      </w:pPr>
      <w:r w:rsidDel="00000000" w:rsidR="00000000" w:rsidRPr="00000000">
        <w:rPr>
          <w:rtl w:val="0"/>
        </w:rPr>
      </w:r>
    </w:p>
    <w:tbl>
      <w:tblPr>
        <w:tblStyle w:val="Table2"/>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2"/>
        <w:gridCol w:w="2592"/>
        <w:gridCol w:w="2592"/>
        <w:gridCol w:w="2592"/>
        <w:gridCol w:w="2592"/>
        <w:tblGridChange w:id="0">
          <w:tblGrid>
            <w:gridCol w:w="2592"/>
            <w:gridCol w:w="2592"/>
            <w:gridCol w:w="2592"/>
            <w:gridCol w:w="2592"/>
            <w:gridCol w:w="2592"/>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7">
            <w:pPr>
              <w:spacing w:line="240" w:lineRule="auto"/>
              <w:jc w:val="center"/>
              <w:rPr>
                <w:rFonts w:ascii="Andika" w:cs="Andika" w:eastAsia="Andika" w:hAnsi="Andika"/>
                <w:b w:val="1"/>
                <w:sz w:val="28"/>
                <w:szCs w:val="28"/>
              </w:rPr>
            </w:pPr>
            <w:r w:rsidDel="00000000" w:rsidR="00000000" w:rsidRPr="00000000">
              <w:rPr>
                <w:rFonts w:ascii="Andika" w:cs="Andika" w:eastAsia="Andika" w:hAnsi="Andika"/>
                <w:b w:val="1"/>
                <w:sz w:val="28"/>
                <w:szCs w:val="28"/>
                <w:rtl w:val="0"/>
              </w:rPr>
              <w:t xml:space="preserve">Spring </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28">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National Curriculum Statements</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C">
            <w:pPr>
              <w:spacing w:line="240" w:lineRule="auto"/>
              <w:jc w:val="center"/>
              <w:rPr>
                <w:rFonts w:ascii="Andika" w:cs="Andika" w:eastAsia="Andika" w:hAnsi="Andika"/>
                <w:sz w:val="18"/>
                <w:szCs w:val="18"/>
              </w:rPr>
            </w:pPr>
            <w:r w:rsidDel="00000000" w:rsidR="00000000" w:rsidRPr="00000000">
              <w:rPr>
                <w:rtl w:val="0"/>
              </w:rPr>
            </w:r>
          </w:p>
        </w:tc>
        <w:tc>
          <w:tcPr>
            <w:shd w:fill="6d9eeb" w:val="clear"/>
            <w:tcMar>
              <w:top w:w="100.0" w:type="dxa"/>
              <w:left w:w="100.0" w:type="dxa"/>
              <w:bottom w:w="100.0" w:type="dxa"/>
              <w:right w:w="100.0" w:type="dxa"/>
            </w:tcMar>
            <w:vAlign w:val="top"/>
          </w:tcPr>
          <w:p w:rsidR="00000000" w:rsidDel="00000000" w:rsidP="00000000" w:rsidRDefault="00000000" w:rsidRPr="00000000" w14:paraId="0000002D">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Locational knowledge</w:t>
            </w:r>
          </w:p>
        </w:tc>
        <w:tc>
          <w:tcPr>
            <w:shd w:fill="93c47d" w:val="clear"/>
            <w:tcMar>
              <w:top w:w="100.0" w:type="dxa"/>
              <w:left w:w="100.0" w:type="dxa"/>
              <w:bottom w:w="100.0" w:type="dxa"/>
              <w:right w:w="100.0" w:type="dxa"/>
            </w:tcMar>
            <w:vAlign w:val="top"/>
          </w:tcPr>
          <w:p w:rsidR="00000000" w:rsidDel="00000000" w:rsidP="00000000" w:rsidRDefault="00000000" w:rsidRPr="00000000" w14:paraId="0000002E">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Place knowledge</w:t>
            </w:r>
          </w:p>
        </w:tc>
        <w:tc>
          <w:tcPr>
            <w:shd w:fill="ff9900" w:val="clear"/>
            <w:tcMar>
              <w:top w:w="100.0" w:type="dxa"/>
              <w:left w:w="100.0" w:type="dxa"/>
              <w:bottom w:w="100.0" w:type="dxa"/>
              <w:right w:w="100.0" w:type="dxa"/>
            </w:tcMar>
            <w:vAlign w:val="top"/>
          </w:tcPr>
          <w:p w:rsidR="00000000" w:rsidDel="00000000" w:rsidP="00000000" w:rsidRDefault="00000000" w:rsidRPr="00000000" w14:paraId="0000002F">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Human and physical geography</w:t>
            </w:r>
          </w:p>
        </w:tc>
        <w:tc>
          <w:tcPr>
            <w:shd w:fill="9900ff" w:val="clear"/>
            <w:tcMar>
              <w:top w:w="100.0" w:type="dxa"/>
              <w:left w:w="100.0" w:type="dxa"/>
              <w:bottom w:w="100.0" w:type="dxa"/>
              <w:right w:w="100.0" w:type="dxa"/>
            </w:tcMar>
            <w:vAlign w:val="top"/>
          </w:tcPr>
          <w:p w:rsidR="00000000" w:rsidDel="00000000" w:rsidP="00000000" w:rsidRDefault="00000000" w:rsidRPr="00000000" w14:paraId="00000030">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Geographical skills and fieldwork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1/2</w:t>
            </w:r>
          </w:p>
          <w:p w:rsidR="00000000" w:rsidDel="00000000" w:rsidP="00000000" w:rsidRDefault="00000000" w:rsidRPr="00000000" w14:paraId="00000032">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Journeys </w:t>
            </w:r>
          </w:p>
          <w:p w:rsidR="00000000" w:rsidDel="00000000" w:rsidP="00000000" w:rsidRDefault="00000000" w:rsidRPr="00000000" w14:paraId="00000033">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(Food: Chocolate)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Name, locate and identify characteristics of the four countries and capital cities of the United Kingdom and its surrounding seas.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Understand geographical similarities and differences through studying the human and physical geography of a small area of a contrasting non-European country.</w:t>
            </w:r>
          </w:p>
          <w:p w:rsidR="00000000" w:rsidDel="00000000" w:rsidP="00000000" w:rsidRDefault="00000000" w:rsidRPr="00000000" w14:paraId="00000036">
            <w:pPr>
              <w:tabs>
                <w:tab w:val="left" w:leader="none" w:pos="454"/>
              </w:tabs>
              <w:spacing w:line="240" w:lineRule="auto"/>
              <w:jc w:val="center"/>
              <w:rPr>
                <w:rFonts w:ascii="Andika" w:cs="Andika" w:eastAsia="Andika" w:hAnsi="Andika"/>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basic geographical vocabulary to refer to key human features, including: city, town, village, factory, farm, house, office, port, harbour and shop.</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tabs>
                <w:tab w:val="left" w:leader="none" w:pos="521"/>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world maps, atlases and globes to identify the United Kingdom and its countries, as well as the countries, continents and oceans studied at this key stage.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3/4</w:t>
            </w:r>
          </w:p>
          <w:p w:rsidR="00000000" w:rsidDel="00000000" w:rsidP="00000000" w:rsidRDefault="00000000" w:rsidRPr="00000000" w14:paraId="0000003A">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South American Study</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Locate the world's countries, focusing on Europe and North and South America.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Understand geographical similarities and differences through the study of human and physical geography of a region in a European country and a region within North or South America.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Describe and understand key aspects of human geography, including types of settlement and land use.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a range of methods including sketch maps, plans and graphs, and digital technologies.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5/6</w:t>
            </w:r>
          </w:p>
          <w:p w:rsidR="00000000" w:rsidDel="00000000" w:rsidP="00000000" w:rsidRDefault="00000000" w:rsidRPr="00000000" w14:paraId="00000040">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Trade and Economics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Identify the geographical regions and key topographical features of the United Kingdom (including hills, mountains, coasts and rivers), and land-use patterns; understand how some of these aspects have changed over time.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Deepen an understanding of the interaction between physical and human processes.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Describe and understand key aspects of human geography including economic activity including trade links, and the distribution of natural resources including energy, food, minerals and water.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a range of methods including sketch maps, plans and graphs, and digital technologies.</w:t>
            </w:r>
            <w:r w:rsidDel="00000000" w:rsidR="00000000" w:rsidRPr="00000000">
              <w:rPr>
                <w:rtl w:val="0"/>
              </w:rPr>
            </w:r>
          </w:p>
        </w:tc>
      </w:tr>
    </w:tbl>
    <w:p w:rsidR="00000000" w:rsidDel="00000000" w:rsidP="00000000" w:rsidRDefault="00000000" w:rsidRPr="00000000" w14:paraId="00000045">
      <w:pPr>
        <w:spacing w:line="240" w:lineRule="auto"/>
        <w:jc w:val="center"/>
        <w:rPr>
          <w:rFonts w:ascii="Andika" w:cs="Andika" w:eastAsia="Andika" w:hAnsi="Andika"/>
          <w:sz w:val="18"/>
          <w:szCs w:val="18"/>
        </w:rPr>
      </w:pPr>
      <w:r w:rsidDel="00000000" w:rsidR="00000000" w:rsidRPr="00000000">
        <w:rPr>
          <w:rtl w:val="0"/>
        </w:rPr>
      </w:r>
    </w:p>
    <w:p w:rsidR="00000000" w:rsidDel="00000000" w:rsidP="00000000" w:rsidRDefault="00000000" w:rsidRPr="00000000" w14:paraId="00000046">
      <w:pPr>
        <w:spacing w:line="240" w:lineRule="auto"/>
        <w:jc w:val="center"/>
        <w:rPr>
          <w:rFonts w:ascii="Andika" w:cs="Andika" w:eastAsia="Andika" w:hAnsi="Andika"/>
          <w:sz w:val="18"/>
          <w:szCs w:val="18"/>
        </w:rPr>
      </w:pPr>
      <w:r w:rsidDel="00000000" w:rsidR="00000000" w:rsidRPr="00000000">
        <w:rPr>
          <w:rtl w:val="0"/>
        </w:rPr>
      </w:r>
    </w:p>
    <w:p w:rsidR="00000000" w:rsidDel="00000000" w:rsidP="00000000" w:rsidRDefault="00000000" w:rsidRPr="00000000" w14:paraId="00000047">
      <w:pPr>
        <w:spacing w:line="240" w:lineRule="auto"/>
        <w:jc w:val="center"/>
        <w:rPr>
          <w:rFonts w:ascii="Andika" w:cs="Andika" w:eastAsia="Andika" w:hAnsi="Andika"/>
          <w:sz w:val="18"/>
          <w:szCs w:val="18"/>
        </w:rPr>
      </w:pPr>
      <w:r w:rsidDel="00000000" w:rsidR="00000000" w:rsidRPr="00000000">
        <w:rPr>
          <w:rtl w:val="0"/>
        </w:rPr>
      </w:r>
    </w:p>
    <w:tbl>
      <w:tblPr>
        <w:tblStyle w:val="Table3"/>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2"/>
        <w:gridCol w:w="2592"/>
        <w:gridCol w:w="2592"/>
        <w:gridCol w:w="2592"/>
        <w:gridCol w:w="2592"/>
        <w:tblGridChange w:id="0">
          <w:tblGrid>
            <w:gridCol w:w="2592"/>
            <w:gridCol w:w="2592"/>
            <w:gridCol w:w="2592"/>
            <w:gridCol w:w="2592"/>
            <w:gridCol w:w="2592"/>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8">
            <w:pPr>
              <w:spacing w:line="240" w:lineRule="auto"/>
              <w:jc w:val="center"/>
              <w:rPr>
                <w:rFonts w:ascii="Andika" w:cs="Andika" w:eastAsia="Andika" w:hAnsi="Andika"/>
                <w:b w:val="1"/>
                <w:sz w:val="28"/>
                <w:szCs w:val="28"/>
              </w:rPr>
            </w:pPr>
            <w:r w:rsidDel="00000000" w:rsidR="00000000" w:rsidRPr="00000000">
              <w:rPr>
                <w:rFonts w:ascii="Andika" w:cs="Andika" w:eastAsia="Andika" w:hAnsi="Andika"/>
                <w:b w:val="1"/>
                <w:sz w:val="28"/>
                <w:szCs w:val="28"/>
                <w:rtl w:val="0"/>
              </w:rPr>
              <w:t xml:space="preserve">Summer</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49">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National Curriculum Statements</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D">
            <w:pPr>
              <w:spacing w:line="240" w:lineRule="auto"/>
              <w:jc w:val="center"/>
              <w:rPr>
                <w:rFonts w:ascii="Andika" w:cs="Andika" w:eastAsia="Andika" w:hAnsi="Andika"/>
                <w:sz w:val="18"/>
                <w:szCs w:val="18"/>
              </w:rPr>
            </w:pPr>
            <w:r w:rsidDel="00000000" w:rsidR="00000000" w:rsidRPr="00000000">
              <w:rPr>
                <w:rtl w:val="0"/>
              </w:rPr>
            </w:r>
          </w:p>
        </w:tc>
        <w:tc>
          <w:tcPr>
            <w:shd w:fill="6d9eeb" w:val="clear"/>
            <w:tcMar>
              <w:top w:w="100.0" w:type="dxa"/>
              <w:left w:w="100.0" w:type="dxa"/>
              <w:bottom w:w="100.0" w:type="dxa"/>
              <w:right w:w="100.0" w:type="dxa"/>
            </w:tcMar>
            <w:vAlign w:val="top"/>
          </w:tcPr>
          <w:p w:rsidR="00000000" w:rsidDel="00000000" w:rsidP="00000000" w:rsidRDefault="00000000" w:rsidRPr="00000000" w14:paraId="0000004E">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Locational knowledge</w:t>
            </w:r>
          </w:p>
        </w:tc>
        <w:tc>
          <w:tcPr>
            <w:shd w:fill="93c47d" w:val="clear"/>
            <w:tcMar>
              <w:top w:w="100.0" w:type="dxa"/>
              <w:left w:w="100.0" w:type="dxa"/>
              <w:bottom w:w="100.0" w:type="dxa"/>
              <w:right w:w="100.0" w:type="dxa"/>
            </w:tcMar>
            <w:vAlign w:val="top"/>
          </w:tcPr>
          <w:p w:rsidR="00000000" w:rsidDel="00000000" w:rsidP="00000000" w:rsidRDefault="00000000" w:rsidRPr="00000000" w14:paraId="0000004F">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Place knowledge</w:t>
            </w:r>
          </w:p>
        </w:tc>
        <w:tc>
          <w:tcPr>
            <w:shd w:fill="ff9900" w:val="clear"/>
            <w:tcMar>
              <w:top w:w="100.0" w:type="dxa"/>
              <w:left w:w="100.0" w:type="dxa"/>
              <w:bottom w:w="100.0" w:type="dxa"/>
              <w:right w:w="100.0" w:type="dxa"/>
            </w:tcMar>
            <w:vAlign w:val="top"/>
          </w:tcPr>
          <w:p w:rsidR="00000000" w:rsidDel="00000000" w:rsidP="00000000" w:rsidRDefault="00000000" w:rsidRPr="00000000" w14:paraId="00000050">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Human and physical geography</w:t>
            </w:r>
          </w:p>
        </w:tc>
        <w:tc>
          <w:tcPr>
            <w:shd w:fill="9900ff" w:val="clear"/>
            <w:tcMar>
              <w:top w:w="100.0" w:type="dxa"/>
              <w:left w:w="100.0" w:type="dxa"/>
              <w:bottom w:w="100.0" w:type="dxa"/>
              <w:right w:w="100.0" w:type="dxa"/>
            </w:tcMar>
            <w:vAlign w:val="top"/>
          </w:tcPr>
          <w:p w:rsidR="00000000" w:rsidDel="00000000" w:rsidP="00000000" w:rsidRDefault="00000000" w:rsidRPr="00000000" w14:paraId="00000051">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Geographical skills and fieldwork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1/2</w:t>
            </w:r>
          </w:p>
          <w:p w:rsidR="00000000" w:rsidDel="00000000" w:rsidP="00000000" w:rsidRDefault="00000000" w:rsidRPr="00000000" w14:paraId="00000053">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Arctic Adventures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Name and locate the world's seven continents and five oceans.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Understand geographical similarities and differences through studying the human and physical geography of a small area of a contrasting non-European country.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Identify seasonal and daily weather patterns in the United Kingdom and the location of hot and cold areas of the world in relation to the equator and the north and south poles.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tabs>
                <w:tab w:val="left" w:leader="none" w:pos="521"/>
              </w:tabs>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Use world maps, atlases and globes to identify the United Kingdom and its countries, as well as the countries, continents and oceans studied at this key stage.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3/4</w:t>
            </w:r>
          </w:p>
          <w:p w:rsidR="00000000" w:rsidDel="00000000" w:rsidP="00000000" w:rsidRDefault="00000000" w:rsidRPr="00000000" w14:paraId="00000059">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UK and Marvellous Maps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Name and locate counties, cities and geographical regions of the United Kingdom and recognise their identifying human and physical characteristics.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Understand geographical similarities and differences through the study of human and physical geography of a region of the United Kingdom.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Describe and understand key aspects of human geography, including types of settlement and land use.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Use symbols and key (including the use of Ordnance Survey maps) to build their knowledge of the United Kingdom and the wider world.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5/6</w:t>
            </w:r>
          </w:p>
          <w:p w:rsidR="00000000" w:rsidDel="00000000" w:rsidP="00000000" w:rsidRDefault="00000000" w:rsidRPr="00000000" w14:paraId="0000005F">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Mountains: Snowdon vs Pyranees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Deepen an understanding of the interaction between physical and human processes.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Describe and understand key aspects of physical geography, including rivers, mountains, volcanoes and earthquakes, and the water cycle.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Use maps, atlases, globes and digital/computer mapping to locate countries and describe features studied.</w:t>
            </w:r>
            <w:r w:rsidDel="00000000" w:rsidR="00000000" w:rsidRPr="00000000">
              <w:rPr>
                <w:rtl w:val="0"/>
              </w:rPr>
            </w:r>
          </w:p>
        </w:tc>
      </w:tr>
    </w:tbl>
    <w:p w:rsidR="00000000" w:rsidDel="00000000" w:rsidP="00000000" w:rsidRDefault="00000000" w:rsidRPr="00000000" w14:paraId="00000064">
      <w:pPr>
        <w:spacing w:line="240" w:lineRule="auto"/>
        <w:jc w:val="center"/>
        <w:rPr>
          <w:rFonts w:ascii="Andika" w:cs="Andika" w:eastAsia="Andika" w:hAnsi="Andika"/>
          <w:sz w:val="18"/>
          <w:szCs w:val="18"/>
        </w:rPr>
      </w:pPr>
      <w:r w:rsidDel="00000000" w:rsidR="00000000" w:rsidRPr="00000000">
        <w:rPr>
          <w:rtl w:val="0"/>
        </w:rPr>
      </w:r>
    </w:p>
    <w:sectPr>
      <w:headerReference r:id="rId7" w:type="default"/>
      <w:pgSz w:h="12240" w:w="15840"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ndik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-238124</wp:posOffset>
          </wp:positionH>
          <wp:positionV relativeFrom="paragraph">
            <wp:posOffset>-190499</wp:posOffset>
          </wp:positionV>
          <wp:extent cx="1882588" cy="457200"/>
          <wp:effectExtent b="0" l="0" r="0" t="0"/>
          <wp:wrapNone/>
          <wp:docPr descr="https://lh7-us.googleusercontent.com/bLBfr83-A0WxQaf7C9WLlvY6b2lZ3C2RP215S-D-eSLSed4iL8sdu_TMh1byiKRNKC-wyOr_a_Nat1pBoxUULT0Dw0w6O8a5Kzs1WRzVhYeeofRz2Cc0p4maMzVsRkRM9K-39dyHmxCsEMEXtPSQ2EI" id="1" name="image1.png"/>
          <a:graphic>
            <a:graphicData uri="http://schemas.openxmlformats.org/drawingml/2006/picture">
              <pic:pic>
                <pic:nvPicPr>
                  <pic:cNvPr descr="https://lh7-us.googleusercontent.com/bLBfr83-A0WxQaf7C9WLlvY6b2lZ3C2RP215S-D-eSLSed4iL8sdu_TMh1byiKRNKC-wyOr_a_Nat1pBoxUULT0Dw0w6O8a5Kzs1WRzVhYeeofRz2Cc0p4maMzVsRkRM9K-39dyHmxCsEMEXtPSQ2EI" id="0" name="image1.png"/>
                  <pic:cNvPicPr preferRelativeResize="0"/>
                </pic:nvPicPr>
                <pic:blipFill>
                  <a:blip r:embed="rId1"/>
                  <a:srcRect b="80116" l="22688" r="18486" t="0"/>
                  <a:stretch>
                    <a:fillRect/>
                  </a:stretch>
                </pic:blipFill>
                <pic:spPr>
                  <a:xfrm>
                    <a:off x="0" y="0"/>
                    <a:ext cx="1882588" cy="4572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cs.google.com/spreadsheets/d/17c0i5zqU_rcsKlhrGUycLlBweEGb66NI/edit?usp=sharing&amp;ouid=114159304736416615317&amp;rtpof=true&amp;sd=true" TargetMode="Externa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ndika-regular.ttf"/><Relationship Id="rId2" Type="http://schemas.openxmlformats.org/officeDocument/2006/relationships/font" Target="fonts/Andika-bold.ttf"/><Relationship Id="rId3" Type="http://schemas.openxmlformats.org/officeDocument/2006/relationships/font" Target="fonts/Andika-italic.ttf"/><Relationship Id="rId4" Type="http://schemas.openxmlformats.org/officeDocument/2006/relationships/font" Target="fonts/Andik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