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7F" w:rsidRPr="00A80217" w:rsidRDefault="0073607F">
      <w:pPr>
        <w:rPr>
          <w:rFonts w:ascii="Comic Sans MS" w:hAnsi="Comic Sans MS"/>
          <w:sz w:val="32"/>
          <w:u w:val="single"/>
        </w:rPr>
      </w:pPr>
      <w:r w:rsidRPr="00A80217">
        <w:rPr>
          <w:rFonts w:ascii="Comic Sans MS" w:hAnsi="Comic Sans MS"/>
          <w:sz w:val="32"/>
          <w:u w:val="single"/>
        </w:rPr>
        <w:t xml:space="preserve">Warren Farm School </w:t>
      </w:r>
    </w:p>
    <w:p w:rsidR="0073607F" w:rsidRPr="00A80217" w:rsidRDefault="0073607F">
      <w:pPr>
        <w:rPr>
          <w:rFonts w:ascii="Comic Sans MS" w:hAnsi="Comic Sans MS"/>
          <w:u w:val="single"/>
        </w:rPr>
      </w:pPr>
      <w:r w:rsidRPr="00A80217">
        <w:rPr>
          <w:rFonts w:ascii="Comic Sans MS" w:hAnsi="Comic Sans MS"/>
          <w:noProof/>
          <w:sz w:val="32"/>
          <w:u w:val="single"/>
          <w:lang w:eastAsia="en-GB"/>
        </w:rPr>
        <mc:AlternateContent>
          <mc:Choice Requires="wps">
            <w:drawing>
              <wp:anchor distT="0" distB="0" distL="114300" distR="114300" simplePos="0" relativeHeight="251664384" behindDoc="0" locked="0" layoutInCell="1" allowOverlap="1" wp14:anchorId="7AFCF8C9" wp14:editId="55E13AD1">
                <wp:simplePos x="0" y="0"/>
                <wp:positionH relativeFrom="column">
                  <wp:posOffset>-324384</wp:posOffset>
                </wp:positionH>
                <wp:positionV relativeFrom="paragraph">
                  <wp:posOffset>3534343</wp:posOffset>
                </wp:positionV>
                <wp:extent cx="1152123" cy="923330"/>
                <wp:effectExtent l="0" t="0" r="0" b="5080"/>
                <wp:wrapSquare wrapText="bothSides"/>
                <wp:docPr id="12" name="TextBox 11">
                  <a:extLst xmlns:a="http://schemas.openxmlformats.org/drawingml/2006/main">
                    <a:ext uri="{FF2B5EF4-FFF2-40B4-BE49-F238E27FC236}">
                      <a16:creationId xmlns:a16="http://schemas.microsoft.com/office/drawing/2014/main" id="{FEE2E0C9-FC8C-0A4B-B4A3-CB455F7D9276}"/>
                    </a:ext>
                  </a:extLst>
                </wp:docPr>
                <wp:cNvGraphicFramePr/>
                <a:graphic xmlns:a="http://schemas.openxmlformats.org/drawingml/2006/main">
                  <a:graphicData uri="http://schemas.microsoft.com/office/word/2010/wordprocessingShape">
                    <wps:wsp>
                      <wps:cNvSpPr txBox="1"/>
                      <wps:spPr>
                        <a:xfrm>
                          <a:off x="0" y="0"/>
                          <a:ext cx="1152123" cy="923330"/>
                        </a:xfrm>
                        <a:prstGeom prst="rect">
                          <a:avLst/>
                        </a:prstGeom>
                        <a:solidFill>
                          <a:schemeClr val="accent4">
                            <a:lumMod val="60000"/>
                            <a:lumOff val="40000"/>
                          </a:schemeClr>
                        </a:solidFill>
                      </wps:spPr>
                      <wps:txbx>
                        <w:txbxContent>
                          <w:p w:rsidR="0073607F" w:rsidRDefault="0073607F" w:rsidP="0073607F">
                            <w:pPr>
                              <w:pStyle w:val="NormalWeb"/>
                              <w:spacing w:before="0" w:beforeAutospacing="0" w:after="0" w:afterAutospacing="0"/>
                            </w:pPr>
                            <w:r>
                              <w:rPr>
                                <w:rFonts w:asciiTheme="minorHAnsi" w:hAnsi="Calibri" w:cstheme="minorBidi"/>
                                <w:color w:val="000000" w:themeColor="text1"/>
                                <w:kern w:val="24"/>
                                <w:sz w:val="36"/>
                                <w:szCs w:val="36"/>
                                <w:lang w:val="en-US"/>
                              </w:rPr>
                              <w:t>Evaluate and Review</w:t>
                            </w:r>
                          </w:p>
                        </w:txbxContent>
                      </wps:txbx>
                      <wps:bodyPr wrap="square" rtlCol="0">
                        <a:spAutoFit/>
                      </wps:bodyPr>
                    </wps:wsp>
                  </a:graphicData>
                </a:graphic>
              </wp:anchor>
            </w:drawing>
          </mc:Choice>
          <mc:Fallback>
            <w:pict>
              <v:shapetype w14:anchorId="7AFCF8C9" id="_x0000_t202" coordsize="21600,21600" o:spt="202" path="m,l,21600r21600,l21600,xe">
                <v:stroke joinstyle="miter"/>
                <v:path gradientshapeok="t" o:connecttype="rect"/>
              </v:shapetype>
              <v:shape id="TextBox 11" o:spid="_x0000_s1026" type="#_x0000_t202" style="position:absolute;margin-left:-25.55pt;margin-top:278.3pt;width:90.7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" fillcolor="#ffd966 [1943]" stroked="f">
                <v:textbox style="mso-fit-shape-to-text:t">
                  <w:txbxContent>
                    <w:p w:rsidR="0073607F" w:rsidRDefault="0073607F" w:rsidP="0073607F">
                      <w:pPr>
                        <w:pStyle w:val="NormalWeb"/>
                        <w:spacing w:before="0" w:beforeAutospacing="0" w:after="0" w:afterAutospacing="0"/>
                      </w:pPr>
                      <w:r>
                        <w:rPr>
                          <w:rFonts w:asciiTheme="minorHAnsi" w:hAnsi="Calibri" w:cstheme="minorBidi"/>
                          <w:color w:val="000000" w:themeColor="text1"/>
                          <w:kern w:val="24"/>
                          <w:sz w:val="36"/>
                          <w:szCs w:val="36"/>
                          <w:lang w:val="en-US"/>
                        </w:rPr>
                        <w:t>Evaluate and Review</w:t>
                      </w:r>
                    </w:p>
                  </w:txbxContent>
                </v:textbox>
                <w10:wrap type="square"/>
              </v:shape>
            </w:pict>
          </mc:Fallback>
        </mc:AlternateContent>
      </w:r>
      <w:r w:rsidRPr="00A80217">
        <w:rPr>
          <w:rFonts w:ascii="Comic Sans MS" w:hAnsi="Comic Sans MS"/>
          <w:noProof/>
          <w:sz w:val="32"/>
          <w:u w:val="single"/>
          <w:lang w:eastAsia="en-GB"/>
        </w:rPr>
        <mc:AlternateContent>
          <mc:Choice Requires="wps">
            <w:drawing>
              <wp:anchor distT="0" distB="0" distL="114300" distR="114300" simplePos="0" relativeHeight="251662336" behindDoc="0" locked="0" layoutInCell="1" allowOverlap="1" wp14:anchorId="3C9A513F" wp14:editId="072BB841">
                <wp:simplePos x="0" y="0"/>
                <wp:positionH relativeFrom="margin">
                  <wp:align>left</wp:align>
                </wp:positionH>
                <wp:positionV relativeFrom="paragraph">
                  <wp:posOffset>4262120</wp:posOffset>
                </wp:positionV>
                <wp:extent cx="47625" cy="2743200"/>
                <wp:effectExtent l="95250" t="19050" r="66675" b="38100"/>
                <wp:wrapNone/>
                <wp:docPr id="2" name="Straight Arrow Connector 6">
                  <a:extLst xmlns:a="http://schemas.openxmlformats.org/drawingml/2006/main">
                    <a:ext uri="{FF2B5EF4-FFF2-40B4-BE49-F238E27FC236}">
                      <a16:creationId xmlns:a16="http://schemas.microsoft.com/office/drawing/2014/main" id="{EE6F97CF-81C7-7B4D-B814-96B637DE86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274320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2D910" id="_x0000_t32" coordsize="21600,21600" o:spt="32" o:oned="t" path="m,l21600,21600e" filled="f">
                <v:path arrowok="t" fillok="f" o:connecttype="none"/>
                <o:lock v:ext="edit" shapetype="t"/>
              </v:shapetype>
              <v:shape id="Straight Arrow Connector 6" o:spid="_x0000_s1026" type="#_x0000_t32" style="position:absolute;margin-left:0;margin-top:335.6pt;width:3.75pt;height:3in;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" strokecolor="#ed7d31 [3205]" strokeweight="3pt">
                <v:stroke endarrow="block" joinstyle="miter"/>
                <o:lock v:ext="edit" shapetype="f"/>
                <w10:wrap anchorx="margin"/>
              </v:shape>
            </w:pict>
          </mc:Fallback>
        </mc:AlternateContent>
      </w:r>
      <w:r w:rsidRPr="00A80217">
        <w:rPr>
          <w:rFonts w:ascii="Comic Sans MS" w:hAnsi="Comic Sans MS"/>
          <w:sz w:val="32"/>
          <w:u w:val="single"/>
        </w:rPr>
        <w:t>Graduated Approach for support Pupils with Special Educational Needs (SEND)</w:t>
      </w:r>
    </w:p>
    <w:p w:rsidR="0073607F" w:rsidRPr="0073607F" w:rsidRDefault="005E72A4">
      <w:pPr>
        <w:rPr>
          <w:rFonts w:ascii="Comic Sans MS" w:hAnsi="Comic Sans MS"/>
        </w:rPr>
      </w:pPr>
      <w:bookmarkStart w:id="0" w:name="_GoBack"/>
      <w:bookmarkEnd w:id="0"/>
      <w:r w:rsidRPr="0073607F">
        <w:rPr>
          <w:rFonts w:ascii="Comic Sans MS" w:hAnsi="Comic Sans MS"/>
          <w:noProof/>
          <w:lang w:eastAsia="en-GB"/>
        </w:rPr>
        <mc:AlternateContent>
          <mc:Choice Requires="wps">
            <w:drawing>
              <wp:anchor distT="45720" distB="45720" distL="114300" distR="114300" simplePos="0" relativeHeight="251666432" behindDoc="0" locked="0" layoutInCell="1" allowOverlap="1" wp14:anchorId="232543B2" wp14:editId="67A2D4BC">
                <wp:simplePos x="0" y="0"/>
                <wp:positionH relativeFrom="margin">
                  <wp:posOffset>6970395</wp:posOffset>
                </wp:positionH>
                <wp:positionV relativeFrom="paragraph">
                  <wp:posOffset>5598160</wp:posOffset>
                </wp:positionV>
                <wp:extent cx="6505575" cy="10566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56640"/>
                        </a:xfrm>
                        <a:prstGeom prst="rect">
                          <a:avLst/>
                        </a:prstGeom>
                        <a:solidFill>
                          <a:schemeClr val="accent1">
                            <a:lumMod val="20000"/>
                            <a:lumOff val="80000"/>
                          </a:schemeClr>
                        </a:solidFill>
                        <a:ln w="9525">
                          <a:solidFill>
                            <a:srgbClr val="000000"/>
                          </a:solidFill>
                          <a:miter lim="800000"/>
                          <a:headEnd/>
                          <a:tailEnd/>
                        </a:ln>
                      </wps:spPr>
                      <wps:txbx>
                        <w:txbxContent>
                          <w:p w:rsidR="0073607F" w:rsidRPr="005E72A4" w:rsidRDefault="006527AB">
                            <w:pPr>
                              <w:rPr>
                                <w:rFonts w:ascii="Comic Sans MS" w:hAnsi="Comic Sans MS"/>
                                <w:sz w:val="18"/>
                              </w:rPr>
                            </w:pPr>
                            <w:r w:rsidRPr="005E72A4">
                              <w:rPr>
                                <w:rFonts w:ascii="Comic Sans MS" w:hAnsi="Comic Sans MS"/>
                                <w:sz w:val="18"/>
                              </w:rPr>
                              <w:t xml:space="preserve">Quality First Teaching (Everyday Teaching) – this is ‘good’ teaching that is regularly monitored by Subject Leaders/SLT, that shows differentiation, targeted TA support, intervention for students below ARE, effective questioning, positive behaviour policy and high expectations. </w:t>
                            </w:r>
                          </w:p>
                          <w:p w:rsidR="006527AB" w:rsidRPr="005E72A4" w:rsidRDefault="006527AB">
                            <w:pPr>
                              <w:rPr>
                                <w:rFonts w:ascii="Comic Sans MS" w:hAnsi="Comic Sans MS"/>
                                <w:sz w:val="18"/>
                              </w:rPr>
                            </w:pPr>
                            <w:r w:rsidRPr="005E72A4">
                              <w:rPr>
                                <w:rFonts w:ascii="Comic Sans MS" w:hAnsi="Comic Sans MS"/>
                                <w:sz w:val="18"/>
                              </w:rPr>
                              <w:t xml:space="preserve">It would look at supporting pupils within the classroom and which additional resources may also help, such as visual timetables, phonic mats and quiet areas.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43B2" id="Text Box 2" o:spid="_x0000_s1027" type="#_x0000_t202" style="position:absolute;margin-left:548.85pt;margin-top:440.8pt;width:512.25pt;height:8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" fillcolor="#deeaf6 [660]">
                <v:textbox>
                  <w:txbxContent>
                    <w:p w:rsidR="0073607F" w:rsidRPr="005E72A4" w:rsidRDefault="006527AB">
                      <w:pPr>
                        <w:rPr>
                          <w:rFonts w:ascii="Comic Sans MS" w:hAnsi="Comic Sans MS"/>
                          <w:sz w:val="18"/>
                        </w:rPr>
                      </w:pPr>
                      <w:r w:rsidRPr="005E72A4">
                        <w:rPr>
                          <w:rFonts w:ascii="Comic Sans MS" w:hAnsi="Comic Sans MS"/>
                          <w:sz w:val="18"/>
                        </w:rPr>
                        <w:t xml:space="preserve">Quality First Teaching (Everyday Teaching) – this is ‘good’ teaching that is regularly monitored by Subject Leaders/SLT, that shows differentiation, targeted TA support, intervention for students below ARE, effective questioning, positive behaviour policy and high expectations. </w:t>
                      </w:r>
                    </w:p>
                    <w:p w:rsidR="006527AB" w:rsidRPr="005E72A4" w:rsidRDefault="006527AB">
                      <w:pPr>
                        <w:rPr>
                          <w:rFonts w:ascii="Comic Sans MS" w:hAnsi="Comic Sans MS"/>
                          <w:sz w:val="18"/>
                        </w:rPr>
                      </w:pPr>
                      <w:r w:rsidRPr="005E72A4">
                        <w:rPr>
                          <w:rFonts w:ascii="Comic Sans MS" w:hAnsi="Comic Sans MS"/>
                          <w:sz w:val="18"/>
                        </w:rPr>
                        <w:t xml:space="preserve">It would look at supporting pupils within the classroom and which additional resources may also help, such as visual timetables, phonic mats and quiet areas. </w:t>
                      </w:r>
                    </w:p>
                  </w:txbxContent>
                </v:textbox>
                <w10:wrap type="square" anchorx="margin"/>
              </v:shape>
            </w:pict>
          </mc:Fallback>
        </mc:AlternateContent>
      </w:r>
      <w:r w:rsidRPr="006527AB">
        <w:rPr>
          <w:rFonts w:ascii="Comic Sans MS" w:hAnsi="Comic Sans MS"/>
          <w:noProof/>
          <w:lang w:eastAsia="en-GB"/>
        </w:rPr>
        <mc:AlternateContent>
          <mc:Choice Requires="wps">
            <w:drawing>
              <wp:anchor distT="45720" distB="45720" distL="114300" distR="114300" simplePos="0" relativeHeight="251668480" behindDoc="0" locked="0" layoutInCell="1" allowOverlap="1" wp14:anchorId="7C247203" wp14:editId="1D36CD8F">
                <wp:simplePos x="0" y="0"/>
                <wp:positionH relativeFrom="margin">
                  <wp:posOffset>6946900</wp:posOffset>
                </wp:positionH>
                <wp:positionV relativeFrom="paragraph">
                  <wp:posOffset>4375150</wp:posOffset>
                </wp:positionV>
                <wp:extent cx="6532880" cy="984885"/>
                <wp:effectExtent l="0" t="0" r="2032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984885"/>
                        </a:xfrm>
                        <a:prstGeom prst="rect">
                          <a:avLst/>
                        </a:prstGeom>
                        <a:solidFill>
                          <a:schemeClr val="accent6">
                            <a:lumMod val="40000"/>
                            <a:lumOff val="60000"/>
                          </a:schemeClr>
                        </a:solidFill>
                        <a:ln w="9525">
                          <a:solidFill>
                            <a:srgbClr val="000000"/>
                          </a:solidFill>
                          <a:miter lim="800000"/>
                          <a:headEnd/>
                          <a:tailEnd/>
                        </a:ln>
                      </wps:spPr>
                      <wps:txbx>
                        <w:txbxContent>
                          <w:p w:rsidR="006527AB" w:rsidRPr="00A06EAD" w:rsidRDefault="006527AB">
                            <w:pPr>
                              <w:rPr>
                                <w:rFonts w:ascii="Comic Sans MS" w:hAnsi="Comic Sans MS"/>
                                <w:sz w:val="18"/>
                              </w:rPr>
                            </w:pPr>
                            <w:r w:rsidRPr="00A06EAD">
                              <w:rPr>
                                <w:rFonts w:ascii="Comic Sans MS" w:hAnsi="Comic Sans MS"/>
                                <w:sz w:val="18"/>
                              </w:rPr>
                              <w:t xml:space="preserve">Either 1:1 or a small group, these interventions are directed by the Class Teacher and usually carried out by a TA. They are either done in class or out of the class. This is dependent on need. Teachers are using an assess/plan/do/review approach to these interventions to help ensure that the needs of the pupils are best met. Staff receive regular training to support needs. Parents are kept informed of any interventions that take place.  </w:t>
                            </w:r>
                            <w:r w:rsidR="00CC52F6" w:rsidRPr="00A06EAD">
                              <w:rPr>
                                <w:rFonts w:ascii="Comic Sans MS" w:hAnsi="Comic Sans MS"/>
                                <w:sz w:val="18"/>
                              </w:rPr>
                              <w:t>At this point pupils may be given an Individual Te</w:t>
                            </w:r>
                            <w:r w:rsidR="00A06EAD">
                              <w:rPr>
                                <w:rFonts w:ascii="Comic Sans MS" w:hAnsi="Comic Sans MS"/>
                                <w:sz w:val="18"/>
                              </w:rPr>
                              <w:t>aching Plan (ITP) with specific</w:t>
                            </w:r>
                            <w:r w:rsidR="00CC52F6" w:rsidRPr="00A06EAD">
                              <w:rPr>
                                <w:rFonts w:ascii="Comic Sans MS" w:hAnsi="Comic Sans MS"/>
                                <w:sz w:val="18"/>
                              </w:rPr>
                              <w:t xml:space="preserve"> learning targets.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7203" id="_x0000_s1028" type="#_x0000_t202" style="position:absolute;margin-left:547pt;margin-top:344.5pt;width:514.4pt;height:77.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" fillcolor="#c5e0b3 [1305]">
                <v:textbox>
                  <w:txbxContent>
                    <w:p w:rsidR="006527AB" w:rsidRPr="00A06EAD" w:rsidRDefault="006527AB">
                      <w:pPr>
                        <w:rPr>
                          <w:rFonts w:ascii="Comic Sans MS" w:hAnsi="Comic Sans MS"/>
                          <w:sz w:val="18"/>
                        </w:rPr>
                      </w:pPr>
                      <w:r w:rsidRPr="00A06EAD">
                        <w:rPr>
                          <w:rFonts w:ascii="Comic Sans MS" w:hAnsi="Comic Sans MS"/>
                          <w:sz w:val="18"/>
                        </w:rPr>
                        <w:t xml:space="preserve">Either 1:1 or a small group, these interventions are directed by the Class Teacher and usually carried out by a TA. They are either done in class or out of the class. This is dependent on need. Teachers are using an assess/plan/do/review approach to these interventions to help ensure that the needs of the pupils are best met. Staff receive regular training to support needs. Parents are kept informed of any interventions that take place.  </w:t>
                      </w:r>
                      <w:r w:rsidR="00CC52F6" w:rsidRPr="00A06EAD">
                        <w:rPr>
                          <w:rFonts w:ascii="Comic Sans MS" w:hAnsi="Comic Sans MS"/>
                          <w:sz w:val="18"/>
                        </w:rPr>
                        <w:t>At this point pupils may be given an Individual Te</w:t>
                      </w:r>
                      <w:r w:rsidR="00A06EAD">
                        <w:rPr>
                          <w:rFonts w:ascii="Comic Sans MS" w:hAnsi="Comic Sans MS"/>
                          <w:sz w:val="18"/>
                        </w:rPr>
                        <w:t>aching Plan (ITP) with specific</w:t>
                      </w:r>
                      <w:r w:rsidR="00CC52F6" w:rsidRPr="00A06EAD">
                        <w:rPr>
                          <w:rFonts w:ascii="Comic Sans MS" w:hAnsi="Comic Sans MS"/>
                          <w:sz w:val="18"/>
                        </w:rPr>
                        <w:t xml:space="preserve"> learning targets. </w:t>
                      </w:r>
                    </w:p>
                  </w:txbxContent>
                </v:textbox>
                <w10:wrap type="square" anchorx="margin"/>
              </v:shape>
            </w:pict>
          </mc:Fallback>
        </mc:AlternateContent>
      </w:r>
      <w:r w:rsidRPr="006527AB">
        <w:rPr>
          <w:rFonts w:ascii="Comic Sans MS" w:hAnsi="Comic Sans MS"/>
          <w:noProof/>
          <w:lang w:eastAsia="en-GB"/>
        </w:rPr>
        <mc:AlternateContent>
          <mc:Choice Requires="wps">
            <w:drawing>
              <wp:anchor distT="45720" distB="45720" distL="114300" distR="114300" simplePos="0" relativeHeight="251670528" behindDoc="0" locked="0" layoutInCell="1" allowOverlap="1" wp14:anchorId="5A78B326" wp14:editId="637DAE97">
                <wp:simplePos x="0" y="0"/>
                <wp:positionH relativeFrom="margin">
                  <wp:posOffset>6911340</wp:posOffset>
                </wp:positionH>
                <wp:positionV relativeFrom="paragraph">
                  <wp:posOffset>3223260</wp:posOffset>
                </wp:positionV>
                <wp:extent cx="6539865" cy="819150"/>
                <wp:effectExtent l="0" t="0" r="133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819150"/>
                        </a:xfrm>
                        <a:prstGeom prst="rect">
                          <a:avLst/>
                        </a:prstGeom>
                        <a:solidFill>
                          <a:srgbClr val="FEFEA0"/>
                        </a:solidFill>
                        <a:ln w="9525">
                          <a:solidFill>
                            <a:srgbClr val="000000"/>
                          </a:solidFill>
                          <a:miter lim="800000"/>
                          <a:headEnd/>
                          <a:tailEnd/>
                        </a:ln>
                      </wps:spPr>
                      <wps:txbx>
                        <w:txbxContent>
                          <w:p w:rsidR="00046ACC" w:rsidRPr="00A06EAD" w:rsidRDefault="00CC52F6" w:rsidP="00CC52F6">
                            <w:pPr>
                              <w:spacing w:after="0"/>
                              <w:rPr>
                                <w:rFonts w:ascii="Comic Sans MS" w:hAnsi="Comic Sans MS"/>
                                <w:sz w:val="18"/>
                              </w:rPr>
                            </w:pPr>
                            <w:r w:rsidRPr="00A06EAD">
                              <w:rPr>
                                <w:rFonts w:ascii="Comic Sans MS" w:hAnsi="Comic Sans MS"/>
                                <w:sz w:val="18"/>
                              </w:rPr>
                              <w:t xml:space="preserve">SEN Team support Class Teacher in assessing needs. </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Interventions usually take place on a 1:1 basis though can sometime be slightly more and is often done out of the class by a TA. Class Teachers with the support of the SEN Team continue to take an assess/plan/do/review approach to ensure that needs are been met. Parents continue to be kept informed and staff have training needs meet.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B326" id="_x0000_s1029" type="#_x0000_t202" style="position:absolute;margin-left:544.2pt;margin-top:253.8pt;width:514.95pt;height: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" fillcolor="#fefea0">
                <v:textbox>
                  <w:txbxContent>
                    <w:p w:rsidR="00046ACC" w:rsidRPr="00A06EAD" w:rsidRDefault="00CC52F6" w:rsidP="00CC52F6">
                      <w:pPr>
                        <w:spacing w:after="0"/>
                        <w:rPr>
                          <w:rFonts w:ascii="Comic Sans MS" w:hAnsi="Comic Sans MS"/>
                          <w:sz w:val="18"/>
                        </w:rPr>
                      </w:pPr>
                      <w:r w:rsidRPr="00A06EAD">
                        <w:rPr>
                          <w:rFonts w:ascii="Comic Sans MS" w:hAnsi="Comic Sans MS"/>
                          <w:sz w:val="18"/>
                        </w:rPr>
                        <w:t xml:space="preserve">SEN Team support Class Teacher in assessing needs. </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Interventions usually take place on a 1:1 basis though can sometime be slightly more and is often done out of the class by a TA. Class Teachers with the support of the SEN Team continue to take an assess/plan/do/review approach to ensure that needs are been met. Parents continue to be kept informed and staff have training needs meet. </w:t>
                      </w:r>
                    </w:p>
                  </w:txbxContent>
                </v:textbox>
                <w10:wrap type="square" anchorx="margin"/>
              </v:shape>
            </w:pict>
          </mc:Fallback>
        </mc:AlternateContent>
      </w:r>
      <w:r w:rsidRPr="006527AB">
        <w:rPr>
          <w:rFonts w:ascii="Comic Sans MS" w:hAnsi="Comic Sans MS"/>
          <w:noProof/>
          <w:lang w:eastAsia="en-GB"/>
        </w:rPr>
        <mc:AlternateContent>
          <mc:Choice Requires="wps">
            <w:drawing>
              <wp:anchor distT="45720" distB="45720" distL="114300" distR="114300" simplePos="0" relativeHeight="251674624" behindDoc="0" locked="0" layoutInCell="1" allowOverlap="1" wp14:anchorId="679FC55F" wp14:editId="7763CAA4">
                <wp:simplePos x="0" y="0"/>
                <wp:positionH relativeFrom="margin">
                  <wp:posOffset>6899275</wp:posOffset>
                </wp:positionH>
                <wp:positionV relativeFrom="paragraph">
                  <wp:posOffset>753110</wp:posOffset>
                </wp:positionV>
                <wp:extent cx="6673215" cy="995680"/>
                <wp:effectExtent l="0" t="0" r="1333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995680"/>
                        </a:xfrm>
                        <a:prstGeom prst="rect">
                          <a:avLst/>
                        </a:prstGeom>
                        <a:solidFill>
                          <a:srgbClr val="FFC5C5"/>
                        </a:solidFill>
                        <a:ln w="9525">
                          <a:solidFill>
                            <a:srgbClr val="000000"/>
                          </a:solidFill>
                          <a:miter lim="800000"/>
                          <a:headEnd/>
                          <a:tailEnd/>
                        </a:ln>
                      </wps:spPr>
                      <wps:txbx>
                        <w:txbxContent>
                          <w:p w:rsidR="00CC52F6" w:rsidRPr="00A06EAD" w:rsidRDefault="00E3189E" w:rsidP="00CC52F6">
                            <w:pPr>
                              <w:spacing w:after="0"/>
                              <w:rPr>
                                <w:rFonts w:ascii="Comic Sans MS" w:hAnsi="Comic Sans MS"/>
                                <w:sz w:val="18"/>
                              </w:rPr>
                            </w:pPr>
                            <w:r w:rsidRPr="00A06EAD">
                              <w:rPr>
                                <w:rFonts w:ascii="Comic Sans MS" w:hAnsi="Comic Sans MS"/>
                                <w:sz w:val="18"/>
                              </w:rPr>
                              <w:t xml:space="preserve">At this point it might be decided by all who have involvement with the child, that further support that needs co-coordinating by multiple agencies is needs. </w:t>
                            </w:r>
                          </w:p>
                          <w:p w:rsidR="00E3189E" w:rsidRPr="00A06EAD" w:rsidRDefault="00E3189E" w:rsidP="00CC52F6">
                            <w:pPr>
                              <w:spacing w:after="0"/>
                              <w:rPr>
                                <w:rFonts w:ascii="Comic Sans MS" w:hAnsi="Comic Sans MS"/>
                                <w:sz w:val="18"/>
                              </w:rPr>
                            </w:pPr>
                            <w:r w:rsidRPr="00A06EAD">
                              <w:rPr>
                                <w:rFonts w:ascii="Comic Sans MS" w:hAnsi="Comic Sans MS"/>
                                <w:sz w:val="18"/>
                              </w:rPr>
                              <w:t xml:space="preserve">This would be a point where a Team Around the Child (TAC) meeting is held to discuss next steps. </w:t>
                            </w:r>
                          </w:p>
                          <w:p w:rsidR="00E3189E" w:rsidRPr="00A06EAD" w:rsidRDefault="00E3189E" w:rsidP="00CC52F6">
                            <w:pPr>
                              <w:spacing w:after="0"/>
                              <w:rPr>
                                <w:rFonts w:ascii="Comic Sans MS" w:hAnsi="Comic Sans MS"/>
                                <w:sz w:val="18"/>
                              </w:rPr>
                            </w:pPr>
                            <w:r w:rsidRPr="00A06EAD">
                              <w:rPr>
                                <w:rFonts w:ascii="Comic Sans MS" w:hAnsi="Comic Sans MS"/>
                                <w:sz w:val="18"/>
                              </w:rPr>
                              <w:t xml:space="preserve">An EHCP (previously School Statement) might be applied for. This may provide additional funding, extra support or suggest a more specialist setting for a child. An EHCP can be applied for by either School or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C55F" id="_x0000_s1030" type="#_x0000_t202" style="position:absolute;margin-left:543.25pt;margin-top:59.3pt;width:525.45pt;height:78.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" fillcolor="#ffc5c5">
                <v:textbox>
                  <w:txbxContent>
                    <w:p w:rsidR="00CC52F6" w:rsidRPr="00A06EAD" w:rsidRDefault="00E3189E" w:rsidP="00CC52F6">
                      <w:pPr>
                        <w:spacing w:after="0"/>
                        <w:rPr>
                          <w:rFonts w:ascii="Comic Sans MS" w:hAnsi="Comic Sans MS"/>
                          <w:sz w:val="18"/>
                        </w:rPr>
                      </w:pPr>
                      <w:r w:rsidRPr="00A06EAD">
                        <w:rPr>
                          <w:rFonts w:ascii="Comic Sans MS" w:hAnsi="Comic Sans MS"/>
                          <w:sz w:val="18"/>
                        </w:rPr>
                        <w:t xml:space="preserve">At this point it might be decided by all who have involvement with the child, that further support that needs co-coordinating by multiple agencies is needs. </w:t>
                      </w:r>
                    </w:p>
                    <w:p w:rsidR="00E3189E" w:rsidRPr="00A06EAD" w:rsidRDefault="00E3189E" w:rsidP="00CC52F6">
                      <w:pPr>
                        <w:spacing w:after="0"/>
                        <w:rPr>
                          <w:rFonts w:ascii="Comic Sans MS" w:hAnsi="Comic Sans MS"/>
                          <w:sz w:val="18"/>
                        </w:rPr>
                      </w:pPr>
                      <w:r w:rsidRPr="00A06EAD">
                        <w:rPr>
                          <w:rFonts w:ascii="Comic Sans MS" w:hAnsi="Comic Sans MS"/>
                          <w:sz w:val="18"/>
                        </w:rPr>
                        <w:t xml:space="preserve">This would be a point where a Team Around the Child (TAC) meeting is held to discuss next steps. </w:t>
                      </w:r>
                    </w:p>
                    <w:p w:rsidR="00E3189E" w:rsidRPr="00A06EAD" w:rsidRDefault="00E3189E" w:rsidP="00CC52F6">
                      <w:pPr>
                        <w:spacing w:after="0"/>
                        <w:rPr>
                          <w:rFonts w:ascii="Comic Sans MS" w:hAnsi="Comic Sans MS"/>
                          <w:sz w:val="18"/>
                        </w:rPr>
                      </w:pPr>
                      <w:r w:rsidRPr="00A06EAD">
                        <w:rPr>
                          <w:rFonts w:ascii="Comic Sans MS" w:hAnsi="Comic Sans MS"/>
                          <w:sz w:val="18"/>
                        </w:rPr>
                        <w:t xml:space="preserve">An EHCP (previously School Statement) might be applied for. This may provide additional funding, extra support or suggest a more specialist setting for a child. An EHCP can be applied for by either School or Parents. </w:t>
                      </w:r>
                    </w:p>
                  </w:txbxContent>
                </v:textbox>
                <w10:wrap type="square" anchorx="margin"/>
              </v:shape>
            </w:pict>
          </mc:Fallback>
        </mc:AlternateContent>
      </w:r>
      <w:r w:rsidRPr="006527AB">
        <w:rPr>
          <w:rFonts w:ascii="Comic Sans MS" w:hAnsi="Comic Sans MS"/>
          <w:noProof/>
          <w:lang w:eastAsia="en-GB"/>
        </w:rPr>
        <mc:AlternateContent>
          <mc:Choice Requires="wps">
            <w:drawing>
              <wp:anchor distT="45720" distB="45720" distL="114300" distR="114300" simplePos="0" relativeHeight="251672576" behindDoc="0" locked="0" layoutInCell="1" allowOverlap="1" wp14:anchorId="4A61DC74" wp14:editId="2753371E">
                <wp:simplePos x="0" y="0"/>
                <wp:positionH relativeFrom="margin">
                  <wp:posOffset>6899275</wp:posOffset>
                </wp:positionH>
                <wp:positionV relativeFrom="paragraph">
                  <wp:posOffset>1917065</wp:posOffset>
                </wp:positionV>
                <wp:extent cx="6685280" cy="1021080"/>
                <wp:effectExtent l="0" t="0" r="2032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021080"/>
                        </a:xfrm>
                        <a:prstGeom prst="rect">
                          <a:avLst/>
                        </a:prstGeom>
                        <a:solidFill>
                          <a:schemeClr val="accent4">
                            <a:lumMod val="40000"/>
                            <a:lumOff val="60000"/>
                          </a:schemeClr>
                        </a:solidFill>
                        <a:ln w="9525">
                          <a:solidFill>
                            <a:srgbClr val="000000"/>
                          </a:solidFill>
                          <a:miter lim="800000"/>
                          <a:headEnd/>
                          <a:tailEnd/>
                        </a:ln>
                      </wps:spPr>
                      <wps:txbx>
                        <w:txbxContent>
                          <w:p w:rsidR="00CC52F6" w:rsidRPr="00A06EAD" w:rsidRDefault="00CC52F6" w:rsidP="00CC52F6">
                            <w:pPr>
                              <w:spacing w:after="0"/>
                              <w:rPr>
                                <w:rFonts w:ascii="Comic Sans MS" w:hAnsi="Comic Sans MS"/>
                                <w:sz w:val="18"/>
                              </w:rPr>
                            </w:pPr>
                            <w:r w:rsidRPr="00A06EAD">
                              <w:rPr>
                                <w:rFonts w:ascii="Comic Sans MS" w:hAnsi="Comic Sans MS"/>
                                <w:sz w:val="18"/>
                              </w:rPr>
                              <w:t xml:space="preserve">SEN Team </w:t>
                            </w:r>
                            <w:r w:rsidRPr="00A06EAD">
                              <w:rPr>
                                <w:rFonts w:ascii="Comic Sans MS" w:hAnsi="Comic Sans MS"/>
                                <w:sz w:val="18"/>
                              </w:rPr>
                              <w:t xml:space="preserve">continue to support Class Teacher with assess/plan/do/review. </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At this point it is generally decided that the needs of the child are more than just been behind their peers. This is when external agencies are consulted, with parental consent, to offer further support for children and parents. </w:t>
                            </w:r>
                          </w:p>
                          <w:p w:rsidR="00CC52F6" w:rsidRPr="00A06EAD" w:rsidRDefault="00CC52F6" w:rsidP="00CC52F6">
                            <w:pPr>
                              <w:spacing w:after="0"/>
                              <w:rPr>
                                <w:rFonts w:ascii="Comic Sans MS" w:hAnsi="Comic Sans MS"/>
                                <w:sz w:val="18"/>
                              </w:rPr>
                            </w:pPr>
                            <w:r w:rsidRPr="00A06EAD">
                              <w:rPr>
                                <w:rFonts w:ascii="Comic Sans MS" w:hAnsi="Comic Sans MS"/>
                                <w:sz w:val="18"/>
                              </w:rPr>
                              <w:t>These may include;</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Pupils and School Support (PSS), Educational </w:t>
                            </w:r>
                            <w:proofErr w:type="spellStart"/>
                            <w:r w:rsidRPr="00A06EAD">
                              <w:rPr>
                                <w:rFonts w:ascii="Comic Sans MS" w:hAnsi="Comic Sans MS"/>
                                <w:sz w:val="18"/>
                              </w:rPr>
                              <w:t>Physcologist</w:t>
                            </w:r>
                            <w:proofErr w:type="spellEnd"/>
                            <w:r w:rsidRPr="00A06EAD">
                              <w:rPr>
                                <w:rFonts w:ascii="Comic Sans MS" w:hAnsi="Comic Sans MS"/>
                                <w:sz w:val="18"/>
                              </w:rPr>
                              <w:t xml:space="preserve"> (EP), Speech</w:t>
                            </w:r>
                            <w:r w:rsidRPr="00A06EAD">
                              <w:rPr>
                                <w:rFonts w:ascii="Comic Sans MS" w:hAnsi="Comic Sans MS"/>
                                <w:sz w:val="18"/>
                              </w:rPr>
                              <w:t xml:space="preserve"> </w:t>
                            </w:r>
                            <w:r w:rsidRPr="00A06EAD">
                              <w:rPr>
                                <w:rFonts w:ascii="Comic Sans MS" w:hAnsi="Comic Sans MS"/>
                                <w:sz w:val="18"/>
                              </w:rPr>
                              <w:t>and Language Therapist (SALT)</w:t>
                            </w:r>
                          </w:p>
                          <w:p w:rsidR="00CC52F6" w:rsidRPr="00A06EAD" w:rsidRDefault="00CC52F6" w:rsidP="00CC52F6">
                            <w:pPr>
                              <w:spacing w:after="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1DC74" id="_x0000_s1031" type="#_x0000_t202" style="position:absolute;margin-left:543.25pt;margin-top:150.95pt;width:526.4pt;height:80.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" fillcolor="#ffe599 [1303]">
                <v:textbox>
                  <w:txbxContent>
                    <w:p w:rsidR="00CC52F6" w:rsidRPr="00A06EAD" w:rsidRDefault="00CC52F6" w:rsidP="00CC52F6">
                      <w:pPr>
                        <w:spacing w:after="0"/>
                        <w:rPr>
                          <w:rFonts w:ascii="Comic Sans MS" w:hAnsi="Comic Sans MS"/>
                          <w:sz w:val="18"/>
                        </w:rPr>
                      </w:pPr>
                      <w:r w:rsidRPr="00A06EAD">
                        <w:rPr>
                          <w:rFonts w:ascii="Comic Sans MS" w:hAnsi="Comic Sans MS"/>
                          <w:sz w:val="18"/>
                        </w:rPr>
                        <w:t xml:space="preserve">SEN Team </w:t>
                      </w:r>
                      <w:r w:rsidRPr="00A06EAD">
                        <w:rPr>
                          <w:rFonts w:ascii="Comic Sans MS" w:hAnsi="Comic Sans MS"/>
                          <w:sz w:val="18"/>
                        </w:rPr>
                        <w:t xml:space="preserve">continue to support Class Teacher with assess/plan/do/review. </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At this point it is generally decided that the needs of the child are more than just been behind their peers. This is when external agencies are consulted, with parental consent, to offer further support for children and parents. </w:t>
                      </w:r>
                    </w:p>
                    <w:p w:rsidR="00CC52F6" w:rsidRPr="00A06EAD" w:rsidRDefault="00CC52F6" w:rsidP="00CC52F6">
                      <w:pPr>
                        <w:spacing w:after="0"/>
                        <w:rPr>
                          <w:rFonts w:ascii="Comic Sans MS" w:hAnsi="Comic Sans MS"/>
                          <w:sz w:val="18"/>
                        </w:rPr>
                      </w:pPr>
                      <w:r w:rsidRPr="00A06EAD">
                        <w:rPr>
                          <w:rFonts w:ascii="Comic Sans MS" w:hAnsi="Comic Sans MS"/>
                          <w:sz w:val="18"/>
                        </w:rPr>
                        <w:t>These may include;</w:t>
                      </w:r>
                    </w:p>
                    <w:p w:rsidR="00CC52F6" w:rsidRPr="00A06EAD" w:rsidRDefault="00CC52F6" w:rsidP="00CC52F6">
                      <w:pPr>
                        <w:spacing w:after="0"/>
                        <w:rPr>
                          <w:rFonts w:ascii="Comic Sans MS" w:hAnsi="Comic Sans MS"/>
                          <w:sz w:val="18"/>
                        </w:rPr>
                      </w:pPr>
                      <w:r w:rsidRPr="00A06EAD">
                        <w:rPr>
                          <w:rFonts w:ascii="Comic Sans MS" w:hAnsi="Comic Sans MS"/>
                          <w:sz w:val="18"/>
                        </w:rPr>
                        <w:t xml:space="preserve">Pupils and School Support (PSS), Educational </w:t>
                      </w:r>
                      <w:proofErr w:type="spellStart"/>
                      <w:r w:rsidRPr="00A06EAD">
                        <w:rPr>
                          <w:rFonts w:ascii="Comic Sans MS" w:hAnsi="Comic Sans MS"/>
                          <w:sz w:val="18"/>
                        </w:rPr>
                        <w:t>Physcologist</w:t>
                      </w:r>
                      <w:proofErr w:type="spellEnd"/>
                      <w:r w:rsidRPr="00A06EAD">
                        <w:rPr>
                          <w:rFonts w:ascii="Comic Sans MS" w:hAnsi="Comic Sans MS"/>
                          <w:sz w:val="18"/>
                        </w:rPr>
                        <w:t xml:space="preserve"> (EP), Speech</w:t>
                      </w:r>
                      <w:r w:rsidRPr="00A06EAD">
                        <w:rPr>
                          <w:rFonts w:ascii="Comic Sans MS" w:hAnsi="Comic Sans MS"/>
                          <w:sz w:val="18"/>
                        </w:rPr>
                        <w:t xml:space="preserve"> </w:t>
                      </w:r>
                      <w:r w:rsidRPr="00A06EAD">
                        <w:rPr>
                          <w:rFonts w:ascii="Comic Sans MS" w:hAnsi="Comic Sans MS"/>
                          <w:sz w:val="18"/>
                        </w:rPr>
                        <w:t>and Language Therapist (SALT)</w:t>
                      </w:r>
                    </w:p>
                    <w:p w:rsidR="00CC52F6" w:rsidRPr="00A06EAD" w:rsidRDefault="00CC52F6" w:rsidP="00CC52F6">
                      <w:pPr>
                        <w:spacing w:after="0"/>
                        <w:rPr>
                          <w:rFonts w:ascii="Comic Sans MS" w:hAnsi="Comic Sans MS"/>
                          <w:sz w:val="20"/>
                        </w:rPr>
                      </w:pPr>
                    </w:p>
                  </w:txbxContent>
                </v:textbox>
                <w10:wrap type="square" anchorx="margin"/>
              </v:shape>
            </w:pict>
          </mc:Fallback>
        </mc:AlternateContent>
      </w:r>
      <w:r w:rsidR="00A06EAD" w:rsidRPr="0073607F">
        <w:rPr>
          <w:rFonts w:ascii="Comic Sans MS" w:hAnsi="Comic Sans MS"/>
          <w:noProof/>
          <w:lang w:eastAsia="en-GB"/>
        </w:rPr>
        <w:drawing>
          <wp:anchor distT="0" distB="0" distL="114300" distR="114300" simplePos="0" relativeHeight="251658240" behindDoc="0" locked="0" layoutInCell="1" allowOverlap="1" wp14:anchorId="3E763FBB" wp14:editId="5977CDDC">
            <wp:simplePos x="0" y="0"/>
            <wp:positionH relativeFrom="margin">
              <wp:posOffset>-662305</wp:posOffset>
            </wp:positionH>
            <wp:positionV relativeFrom="paragraph">
              <wp:posOffset>667385</wp:posOffset>
            </wp:positionV>
            <wp:extent cx="7787640" cy="6085205"/>
            <wp:effectExtent l="19050" t="19050" r="41910" b="10795"/>
            <wp:wrapSquare wrapText="bothSides"/>
            <wp:docPr id="1" name="Diagram 1">
              <a:extLst xmlns:a="http://schemas.openxmlformats.org/drawingml/2006/main">
                <a:ext uri="{FF2B5EF4-FFF2-40B4-BE49-F238E27FC236}">
                  <a16:creationId xmlns:a16="http://schemas.microsoft.com/office/drawing/2014/main" id="{F62C048C-32AB-3748-98A4-AF509C9CC2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A80217" w:rsidRPr="00A80217">
        <w:rPr>
          <w:rFonts w:ascii="Comic Sans MS" w:hAnsi="Comic Sans MS"/>
          <w:noProof/>
          <w:sz w:val="32"/>
          <w:u w:val="single"/>
          <w:lang w:eastAsia="en-GB"/>
        </w:rPr>
        <mc:AlternateContent>
          <mc:Choice Requires="wps">
            <w:drawing>
              <wp:anchor distT="0" distB="0" distL="114300" distR="114300" simplePos="0" relativeHeight="251660288" behindDoc="0" locked="0" layoutInCell="1" allowOverlap="1" wp14:anchorId="64216476" wp14:editId="7017E026">
                <wp:simplePos x="0" y="0"/>
                <wp:positionH relativeFrom="column">
                  <wp:posOffset>142875</wp:posOffset>
                </wp:positionH>
                <wp:positionV relativeFrom="paragraph">
                  <wp:posOffset>633730</wp:posOffset>
                </wp:positionV>
                <wp:extent cx="47625" cy="2528570"/>
                <wp:effectExtent l="57150" t="38100" r="66675" b="5080"/>
                <wp:wrapNone/>
                <wp:docPr id="7" name="Straight Arrow Connector 6">
                  <a:extLst xmlns:a="http://schemas.openxmlformats.org/drawingml/2006/main">
                    <a:ext uri="{FF2B5EF4-FFF2-40B4-BE49-F238E27FC236}">
                      <a16:creationId xmlns:a16="http://schemas.microsoft.com/office/drawing/2014/main" id="{EE6F97CF-81C7-7B4D-B814-96B637DE86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625" cy="252857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86385" id="Straight Arrow Connector 6" o:spid="_x0000_s1026" type="#_x0000_t32" style="position:absolute;margin-left:11.25pt;margin-top:49.9pt;width:3.75pt;height:199.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" strokecolor="#ed7d31 [3205]" strokeweight="3pt">
                <v:stroke endarrow="block" joinstyle="miter"/>
                <o:lock v:ext="edit" shapetype="f"/>
              </v:shape>
            </w:pict>
          </mc:Fallback>
        </mc:AlternateContent>
      </w:r>
    </w:p>
    <w:sectPr w:rsidR="0073607F" w:rsidRPr="0073607F" w:rsidSect="0073607F">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7F"/>
    <w:rsid w:val="00046ACC"/>
    <w:rsid w:val="005E72A4"/>
    <w:rsid w:val="006527AB"/>
    <w:rsid w:val="0073607F"/>
    <w:rsid w:val="007C1AC1"/>
    <w:rsid w:val="00A06EAD"/>
    <w:rsid w:val="00A80217"/>
    <w:rsid w:val="00CC52F6"/>
    <w:rsid w:val="00DD6745"/>
    <w:rsid w:val="00E3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FA61"/>
  <w15:chartTrackingRefBased/>
  <w15:docId w15:val="{F3DAAB2E-BD69-4B35-B292-4DEFA9B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07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36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D2884E-A42E-E64C-B4ED-93589298FB80}" type="doc">
      <dgm:prSet loTypeId="urn:microsoft.com/office/officeart/2005/8/layout/pyramid1" loCatId="pyramid" qsTypeId="urn:microsoft.com/office/officeart/2005/8/quickstyle/simple1" qsCatId="simple" csTypeId="urn:microsoft.com/office/officeart/2005/8/colors/colorful2" csCatId="colorful" phldr="1"/>
      <dgm:spPr/>
      <dgm:t>
        <a:bodyPr/>
        <a:lstStyle/>
        <a:p>
          <a:endParaRPr lang="en-GB"/>
        </a:p>
      </dgm:t>
    </dgm:pt>
    <dgm:pt modelId="{5EC959DE-0FE8-9E47-8317-DD6603553903}">
      <dgm:prSet/>
      <dgm:spPr>
        <a:solidFill>
          <a:srgbClr val="0070C0"/>
        </a:solidFill>
      </dgm:spPr>
      <dgm:t>
        <a:bodyPr/>
        <a:lstStyle/>
        <a:p>
          <a:r>
            <a:rPr lang="en-US" dirty="0"/>
            <a:t>Quality First Teaching</a:t>
          </a:r>
          <a:endParaRPr lang="en-GB" dirty="0"/>
        </a:p>
      </dgm:t>
    </dgm:pt>
    <dgm:pt modelId="{8FBFF9B1-9092-984B-95E0-E94F0F7E622B}" type="parTrans" cxnId="{CF594F77-A7C3-AC4E-B7F9-2601ACBE08F2}">
      <dgm:prSet/>
      <dgm:spPr/>
      <dgm:t>
        <a:bodyPr/>
        <a:lstStyle/>
        <a:p>
          <a:endParaRPr lang="en-GB"/>
        </a:p>
      </dgm:t>
    </dgm:pt>
    <dgm:pt modelId="{4C089AFF-3B2A-9B47-8D89-9AF78A4C2C53}" type="sibTrans" cxnId="{CF594F77-A7C3-AC4E-B7F9-2601ACBE08F2}">
      <dgm:prSet/>
      <dgm:spPr/>
      <dgm:t>
        <a:bodyPr/>
        <a:lstStyle/>
        <a:p>
          <a:endParaRPr lang="en-GB"/>
        </a:p>
      </dgm:t>
    </dgm:pt>
    <dgm:pt modelId="{0CBD3549-4299-AA49-9FC3-AC9D0A467002}">
      <dgm:prSet/>
      <dgm:spPr>
        <a:solidFill>
          <a:srgbClr val="00B050"/>
        </a:solidFill>
      </dgm:spPr>
      <dgm:t>
        <a:bodyPr/>
        <a:lstStyle/>
        <a:p>
          <a:r>
            <a:rPr lang="en-US" dirty="0"/>
            <a:t>Small Groups/Intervention</a:t>
          </a:r>
          <a:endParaRPr lang="en-GB" dirty="0"/>
        </a:p>
      </dgm:t>
    </dgm:pt>
    <dgm:pt modelId="{B899990A-26CD-D442-9B0F-C28E17405BB6}" type="parTrans" cxnId="{A5124392-B00C-BF48-8E46-06B4493E17C6}">
      <dgm:prSet/>
      <dgm:spPr/>
      <dgm:t>
        <a:bodyPr/>
        <a:lstStyle/>
        <a:p>
          <a:endParaRPr lang="en-GB"/>
        </a:p>
      </dgm:t>
    </dgm:pt>
    <dgm:pt modelId="{3DBB0048-44AB-B04A-8702-9F6F42EE5516}" type="sibTrans" cxnId="{A5124392-B00C-BF48-8E46-06B4493E17C6}">
      <dgm:prSet/>
      <dgm:spPr/>
      <dgm:t>
        <a:bodyPr/>
        <a:lstStyle/>
        <a:p>
          <a:endParaRPr lang="en-GB"/>
        </a:p>
      </dgm:t>
    </dgm:pt>
    <dgm:pt modelId="{330EA524-68B2-3A45-AE13-7895BCD15902}">
      <dgm:prSet/>
      <dgm:spPr>
        <a:solidFill>
          <a:srgbClr val="FFFF00"/>
        </a:solidFill>
      </dgm:spPr>
      <dgm:t>
        <a:bodyPr/>
        <a:lstStyle/>
        <a:p>
          <a:r>
            <a:rPr lang="en-US" dirty="0"/>
            <a:t>Pupil Profile (SEN Support)</a:t>
          </a:r>
          <a:endParaRPr lang="en-GB" dirty="0"/>
        </a:p>
      </dgm:t>
    </dgm:pt>
    <dgm:pt modelId="{9D9083A5-1E24-8641-A9C2-8EB1504B9AE5}" type="parTrans" cxnId="{AB064775-346F-EE4A-A7DA-CFCBE037253B}">
      <dgm:prSet/>
      <dgm:spPr/>
      <dgm:t>
        <a:bodyPr/>
        <a:lstStyle/>
        <a:p>
          <a:endParaRPr lang="en-GB"/>
        </a:p>
      </dgm:t>
    </dgm:pt>
    <dgm:pt modelId="{4E4325C7-99D8-AE45-89F7-BB6B5F0C5001}" type="sibTrans" cxnId="{AB064775-346F-EE4A-A7DA-CFCBE037253B}">
      <dgm:prSet/>
      <dgm:spPr/>
      <dgm:t>
        <a:bodyPr/>
        <a:lstStyle/>
        <a:p>
          <a:endParaRPr lang="en-GB"/>
        </a:p>
      </dgm:t>
    </dgm:pt>
    <dgm:pt modelId="{2B015BEC-6A1F-3147-9352-0DE368F08887}">
      <dgm:prSet/>
      <dgm:spPr>
        <a:solidFill>
          <a:srgbClr val="FFC000"/>
        </a:solidFill>
      </dgm:spPr>
      <dgm:t>
        <a:bodyPr/>
        <a:lstStyle/>
        <a:p>
          <a:r>
            <a:rPr lang="en-US"/>
            <a:t>Outside Support Agencies</a:t>
          </a:r>
          <a:endParaRPr lang="en-GB"/>
        </a:p>
      </dgm:t>
    </dgm:pt>
    <dgm:pt modelId="{5843DDF7-31D8-4347-828A-C23509A9BD8F}" type="parTrans" cxnId="{04463954-2D73-1D41-901A-028D5666F44A}">
      <dgm:prSet/>
      <dgm:spPr/>
      <dgm:t>
        <a:bodyPr/>
        <a:lstStyle/>
        <a:p>
          <a:endParaRPr lang="en-GB"/>
        </a:p>
      </dgm:t>
    </dgm:pt>
    <dgm:pt modelId="{ED455CFB-4BEB-9C47-862B-94F2CB976AF0}" type="sibTrans" cxnId="{04463954-2D73-1D41-901A-028D5666F44A}">
      <dgm:prSet/>
      <dgm:spPr/>
      <dgm:t>
        <a:bodyPr/>
        <a:lstStyle/>
        <a:p>
          <a:endParaRPr lang="en-GB"/>
        </a:p>
      </dgm:t>
    </dgm:pt>
    <dgm:pt modelId="{EF3CBAC9-7BA3-4F42-9519-828A2277C504}">
      <dgm:prSet/>
      <dgm:spPr>
        <a:solidFill>
          <a:srgbClr val="FF0000"/>
        </a:solidFill>
      </dgm:spPr>
      <dgm:t>
        <a:bodyPr/>
        <a:lstStyle/>
        <a:p>
          <a:r>
            <a:rPr lang="en-US" dirty="0"/>
            <a:t>Top up Funding/Education Health Care Plan (EHCP)</a:t>
          </a:r>
          <a:endParaRPr lang="en-GB" dirty="0"/>
        </a:p>
      </dgm:t>
    </dgm:pt>
    <dgm:pt modelId="{CCBB3E7F-A40D-6E4B-84DE-E9311A509090}" type="parTrans" cxnId="{D30EA6F5-ADC1-8446-B7C6-0CA3CA86F884}">
      <dgm:prSet/>
      <dgm:spPr/>
      <dgm:t>
        <a:bodyPr/>
        <a:lstStyle/>
        <a:p>
          <a:endParaRPr lang="en-GB"/>
        </a:p>
      </dgm:t>
    </dgm:pt>
    <dgm:pt modelId="{325B02AB-B922-BA4D-96E4-FA4B83646437}" type="sibTrans" cxnId="{D30EA6F5-ADC1-8446-B7C6-0CA3CA86F884}">
      <dgm:prSet/>
      <dgm:spPr/>
      <dgm:t>
        <a:bodyPr/>
        <a:lstStyle/>
        <a:p>
          <a:endParaRPr lang="en-GB"/>
        </a:p>
      </dgm:t>
    </dgm:pt>
    <dgm:pt modelId="{ACD7B754-EAF9-48FA-B16D-2B4ECC3232B2}" type="pres">
      <dgm:prSet presAssocID="{73D2884E-A42E-E64C-B4ED-93589298FB80}" presName="Name0" presStyleCnt="0">
        <dgm:presLayoutVars>
          <dgm:dir/>
          <dgm:animLvl val="lvl"/>
          <dgm:resizeHandles val="exact"/>
        </dgm:presLayoutVars>
      </dgm:prSet>
      <dgm:spPr/>
      <dgm:t>
        <a:bodyPr/>
        <a:lstStyle/>
        <a:p>
          <a:endParaRPr lang="en-US"/>
        </a:p>
      </dgm:t>
    </dgm:pt>
    <dgm:pt modelId="{D8AE7ACD-A1E1-4B5A-8055-9BE1F35EDF93}" type="pres">
      <dgm:prSet presAssocID="{EF3CBAC9-7BA3-4F42-9519-828A2277C504}" presName="Name8" presStyleCnt="0"/>
      <dgm:spPr/>
    </dgm:pt>
    <dgm:pt modelId="{BAE445B2-8A24-4E22-8B55-E8ACACE4BA8A}" type="pres">
      <dgm:prSet presAssocID="{EF3CBAC9-7BA3-4F42-9519-828A2277C504}" presName="level" presStyleLbl="node1" presStyleIdx="0" presStyleCnt="5">
        <dgm:presLayoutVars>
          <dgm:chMax val="1"/>
          <dgm:bulletEnabled val="1"/>
        </dgm:presLayoutVars>
      </dgm:prSet>
      <dgm:spPr/>
      <dgm:t>
        <a:bodyPr/>
        <a:lstStyle/>
        <a:p>
          <a:endParaRPr lang="en-US"/>
        </a:p>
      </dgm:t>
    </dgm:pt>
    <dgm:pt modelId="{08AB79A6-6ED6-429F-8148-AFF74660A08A}" type="pres">
      <dgm:prSet presAssocID="{EF3CBAC9-7BA3-4F42-9519-828A2277C504}" presName="levelTx" presStyleLbl="revTx" presStyleIdx="0" presStyleCnt="0">
        <dgm:presLayoutVars>
          <dgm:chMax val="1"/>
          <dgm:bulletEnabled val="1"/>
        </dgm:presLayoutVars>
      </dgm:prSet>
      <dgm:spPr/>
      <dgm:t>
        <a:bodyPr/>
        <a:lstStyle/>
        <a:p>
          <a:endParaRPr lang="en-US"/>
        </a:p>
      </dgm:t>
    </dgm:pt>
    <dgm:pt modelId="{7B460425-F34F-44AB-8EF8-09155C7E4110}" type="pres">
      <dgm:prSet presAssocID="{2B015BEC-6A1F-3147-9352-0DE368F08887}" presName="Name8" presStyleCnt="0"/>
      <dgm:spPr/>
    </dgm:pt>
    <dgm:pt modelId="{942006B3-72A7-4C31-BD01-FF4272BB7EA0}" type="pres">
      <dgm:prSet presAssocID="{2B015BEC-6A1F-3147-9352-0DE368F08887}" presName="level" presStyleLbl="node1" presStyleIdx="1" presStyleCnt="5">
        <dgm:presLayoutVars>
          <dgm:chMax val="1"/>
          <dgm:bulletEnabled val="1"/>
        </dgm:presLayoutVars>
      </dgm:prSet>
      <dgm:spPr/>
      <dgm:t>
        <a:bodyPr/>
        <a:lstStyle/>
        <a:p>
          <a:endParaRPr lang="en-US"/>
        </a:p>
      </dgm:t>
    </dgm:pt>
    <dgm:pt modelId="{99311F36-AFA3-46FD-ADD9-5117D1247C65}" type="pres">
      <dgm:prSet presAssocID="{2B015BEC-6A1F-3147-9352-0DE368F08887}" presName="levelTx" presStyleLbl="revTx" presStyleIdx="0" presStyleCnt="0">
        <dgm:presLayoutVars>
          <dgm:chMax val="1"/>
          <dgm:bulletEnabled val="1"/>
        </dgm:presLayoutVars>
      </dgm:prSet>
      <dgm:spPr/>
      <dgm:t>
        <a:bodyPr/>
        <a:lstStyle/>
        <a:p>
          <a:endParaRPr lang="en-US"/>
        </a:p>
      </dgm:t>
    </dgm:pt>
    <dgm:pt modelId="{78CB4D55-D4F1-498E-98C3-71B8A2AB4857}" type="pres">
      <dgm:prSet presAssocID="{330EA524-68B2-3A45-AE13-7895BCD15902}" presName="Name8" presStyleCnt="0"/>
      <dgm:spPr/>
    </dgm:pt>
    <dgm:pt modelId="{478CED32-E6E9-4474-8E49-EA75123E902B}" type="pres">
      <dgm:prSet presAssocID="{330EA524-68B2-3A45-AE13-7895BCD15902}" presName="level" presStyleLbl="node1" presStyleIdx="2" presStyleCnt="5">
        <dgm:presLayoutVars>
          <dgm:chMax val="1"/>
          <dgm:bulletEnabled val="1"/>
        </dgm:presLayoutVars>
      </dgm:prSet>
      <dgm:spPr/>
      <dgm:t>
        <a:bodyPr/>
        <a:lstStyle/>
        <a:p>
          <a:endParaRPr lang="en-US"/>
        </a:p>
      </dgm:t>
    </dgm:pt>
    <dgm:pt modelId="{160BE541-7EC0-401F-B3A5-149A14EF7253}" type="pres">
      <dgm:prSet presAssocID="{330EA524-68B2-3A45-AE13-7895BCD15902}" presName="levelTx" presStyleLbl="revTx" presStyleIdx="0" presStyleCnt="0">
        <dgm:presLayoutVars>
          <dgm:chMax val="1"/>
          <dgm:bulletEnabled val="1"/>
        </dgm:presLayoutVars>
      </dgm:prSet>
      <dgm:spPr/>
      <dgm:t>
        <a:bodyPr/>
        <a:lstStyle/>
        <a:p>
          <a:endParaRPr lang="en-US"/>
        </a:p>
      </dgm:t>
    </dgm:pt>
    <dgm:pt modelId="{B7717495-D885-4272-8052-C7801BEE157C}" type="pres">
      <dgm:prSet presAssocID="{0CBD3549-4299-AA49-9FC3-AC9D0A467002}" presName="Name8" presStyleCnt="0"/>
      <dgm:spPr/>
    </dgm:pt>
    <dgm:pt modelId="{387E57E0-5078-4803-941A-512516C43D46}" type="pres">
      <dgm:prSet presAssocID="{0CBD3549-4299-AA49-9FC3-AC9D0A467002}" presName="level" presStyleLbl="node1" presStyleIdx="3" presStyleCnt="5">
        <dgm:presLayoutVars>
          <dgm:chMax val="1"/>
          <dgm:bulletEnabled val="1"/>
        </dgm:presLayoutVars>
      </dgm:prSet>
      <dgm:spPr/>
      <dgm:t>
        <a:bodyPr/>
        <a:lstStyle/>
        <a:p>
          <a:endParaRPr lang="en-US"/>
        </a:p>
      </dgm:t>
    </dgm:pt>
    <dgm:pt modelId="{5427DEAE-DE7E-4AE1-A355-0ABEA2EBD1FC}" type="pres">
      <dgm:prSet presAssocID="{0CBD3549-4299-AA49-9FC3-AC9D0A467002}" presName="levelTx" presStyleLbl="revTx" presStyleIdx="0" presStyleCnt="0">
        <dgm:presLayoutVars>
          <dgm:chMax val="1"/>
          <dgm:bulletEnabled val="1"/>
        </dgm:presLayoutVars>
      </dgm:prSet>
      <dgm:spPr/>
      <dgm:t>
        <a:bodyPr/>
        <a:lstStyle/>
        <a:p>
          <a:endParaRPr lang="en-US"/>
        </a:p>
      </dgm:t>
    </dgm:pt>
    <dgm:pt modelId="{5F63E7F5-33CF-48F3-8F17-FF464737D189}" type="pres">
      <dgm:prSet presAssocID="{5EC959DE-0FE8-9E47-8317-DD6603553903}" presName="Name8" presStyleCnt="0"/>
      <dgm:spPr/>
    </dgm:pt>
    <dgm:pt modelId="{8310E371-4C74-414A-B952-FC380657BF5B}" type="pres">
      <dgm:prSet presAssocID="{5EC959DE-0FE8-9E47-8317-DD6603553903}" presName="level" presStyleLbl="node1" presStyleIdx="4" presStyleCnt="5">
        <dgm:presLayoutVars>
          <dgm:chMax val="1"/>
          <dgm:bulletEnabled val="1"/>
        </dgm:presLayoutVars>
      </dgm:prSet>
      <dgm:spPr/>
      <dgm:t>
        <a:bodyPr/>
        <a:lstStyle/>
        <a:p>
          <a:endParaRPr lang="en-US"/>
        </a:p>
      </dgm:t>
    </dgm:pt>
    <dgm:pt modelId="{47B23608-6257-43C5-9B93-2329172A9959}" type="pres">
      <dgm:prSet presAssocID="{5EC959DE-0FE8-9E47-8317-DD6603553903}" presName="levelTx" presStyleLbl="revTx" presStyleIdx="0" presStyleCnt="0">
        <dgm:presLayoutVars>
          <dgm:chMax val="1"/>
          <dgm:bulletEnabled val="1"/>
        </dgm:presLayoutVars>
      </dgm:prSet>
      <dgm:spPr/>
      <dgm:t>
        <a:bodyPr/>
        <a:lstStyle/>
        <a:p>
          <a:endParaRPr lang="en-US"/>
        </a:p>
      </dgm:t>
    </dgm:pt>
  </dgm:ptLst>
  <dgm:cxnLst>
    <dgm:cxn modelId="{D30EA6F5-ADC1-8446-B7C6-0CA3CA86F884}" srcId="{73D2884E-A42E-E64C-B4ED-93589298FB80}" destId="{EF3CBAC9-7BA3-4F42-9519-828A2277C504}" srcOrd="0" destOrd="0" parTransId="{CCBB3E7F-A40D-6E4B-84DE-E9311A509090}" sibTransId="{325B02AB-B922-BA4D-96E4-FA4B83646437}"/>
    <dgm:cxn modelId="{04463954-2D73-1D41-901A-028D5666F44A}" srcId="{73D2884E-A42E-E64C-B4ED-93589298FB80}" destId="{2B015BEC-6A1F-3147-9352-0DE368F08887}" srcOrd="1" destOrd="0" parTransId="{5843DDF7-31D8-4347-828A-C23509A9BD8F}" sibTransId="{ED455CFB-4BEB-9C47-862B-94F2CB976AF0}"/>
    <dgm:cxn modelId="{C594F7BF-6E1E-4AA6-9D78-190EDAFB2E5B}" type="presOf" srcId="{5EC959DE-0FE8-9E47-8317-DD6603553903}" destId="{47B23608-6257-43C5-9B93-2329172A9959}" srcOrd="1" destOrd="0" presId="urn:microsoft.com/office/officeart/2005/8/layout/pyramid1"/>
    <dgm:cxn modelId="{315150E8-7A23-47EC-9947-952E286F948F}" type="presOf" srcId="{2B015BEC-6A1F-3147-9352-0DE368F08887}" destId="{99311F36-AFA3-46FD-ADD9-5117D1247C65}" srcOrd="1" destOrd="0" presId="urn:microsoft.com/office/officeart/2005/8/layout/pyramid1"/>
    <dgm:cxn modelId="{AB064775-346F-EE4A-A7DA-CFCBE037253B}" srcId="{73D2884E-A42E-E64C-B4ED-93589298FB80}" destId="{330EA524-68B2-3A45-AE13-7895BCD15902}" srcOrd="2" destOrd="0" parTransId="{9D9083A5-1E24-8641-A9C2-8EB1504B9AE5}" sibTransId="{4E4325C7-99D8-AE45-89F7-BB6B5F0C5001}"/>
    <dgm:cxn modelId="{151C43C7-E7D8-4066-A93E-FAEBAF22D8F4}" type="presOf" srcId="{2B015BEC-6A1F-3147-9352-0DE368F08887}" destId="{942006B3-72A7-4C31-BD01-FF4272BB7EA0}" srcOrd="0" destOrd="0" presId="urn:microsoft.com/office/officeart/2005/8/layout/pyramid1"/>
    <dgm:cxn modelId="{A5124392-B00C-BF48-8E46-06B4493E17C6}" srcId="{73D2884E-A42E-E64C-B4ED-93589298FB80}" destId="{0CBD3549-4299-AA49-9FC3-AC9D0A467002}" srcOrd="3" destOrd="0" parTransId="{B899990A-26CD-D442-9B0F-C28E17405BB6}" sibTransId="{3DBB0048-44AB-B04A-8702-9F6F42EE5516}"/>
    <dgm:cxn modelId="{632E9C21-8175-44D3-BBAE-08E8D6FAE394}" type="presOf" srcId="{330EA524-68B2-3A45-AE13-7895BCD15902}" destId="{478CED32-E6E9-4474-8E49-EA75123E902B}" srcOrd="0" destOrd="0" presId="urn:microsoft.com/office/officeart/2005/8/layout/pyramid1"/>
    <dgm:cxn modelId="{B4C960F7-52B4-41EC-B24A-AE83F8972004}" type="presOf" srcId="{330EA524-68B2-3A45-AE13-7895BCD15902}" destId="{160BE541-7EC0-401F-B3A5-149A14EF7253}" srcOrd="1" destOrd="0" presId="urn:microsoft.com/office/officeart/2005/8/layout/pyramid1"/>
    <dgm:cxn modelId="{87F3274F-8BB3-4637-B5E4-29C5D8D9D528}" type="presOf" srcId="{0CBD3549-4299-AA49-9FC3-AC9D0A467002}" destId="{5427DEAE-DE7E-4AE1-A355-0ABEA2EBD1FC}" srcOrd="1" destOrd="0" presId="urn:microsoft.com/office/officeart/2005/8/layout/pyramid1"/>
    <dgm:cxn modelId="{BDA66580-DCB1-4EF8-A1AD-B9B3706FB5C2}" type="presOf" srcId="{73D2884E-A42E-E64C-B4ED-93589298FB80}" destId="{ACD7B754-EAF9-48FA-B16D-2B4ECC3232B2}" srcOrd="0" destOrd="0" presId="urn:microsoft.com/office/officeart/2005/8/layout/pyramid1"/>
    <dgm:cxn modelId="{AE2446A8-9089-4836-929B-C0F9055A81A8}" type="presOf" srcId="{EF3CBAC9-7BA3-4F42-9519-828A2277C504}" destId="{BAE445B2-8A24-4E22-8B55-E8ACACE4BA8A}" srcOrd="0" destOrd="0" presId="urn:microsoft.com/office/officeart/2005/8/layout/pyramid1"/>
    <dgm:cxn modelId="{B014A7BA-F060-4DD8-8ADC-F92F300C8DA7}" type="presOf" srcId="{EF3CBAC9-7BA3-4F42-9519-828A2277C504}" destId="{08AB79A6-6ED6-429F-8148-AFF74660A08A}" srcOrd="1" destOrd="0" presId="urn:microsoft.com/office/officeart/2005/8/layout/pyramid1"/>
    <dgm:cxn modelId="{F6BB7ED7-9FAD-4F64-BA3B-304A33D32D08}" type="presOf" srcId="{5EC959DE-0FE8-9E47-8317-DD6603553903}" destId="{8310E371-4C74-414A-B952-FC380657BF5B}" srcOrd="0" destOrd="0" presId="urn:microsoft.com/office/officeart/2005/8/layout/pyramid1"/>
    <dgm:cxn modelId="{CF594F77-A7C3-AC4E-B7F9-2601ACBE08F2}" srcId="{73D2884E-A42E-E64C-B4ED-93589298FB80}" destId="{5EC959DE-0FE8-9E47-8317-DD6603553903}" srcOrd="4" destOrd="0" parTransId="{8FBFF9B1-9092-984B-95E0-E94F0F7E622B}" sibTransId="{4C089AFF-3B2A-9B47-8D89-9AF78A4C2C53}"/>
    <dgm:cxn modelId="{B6CFAE48-601C-4CFB-8049-7FBF8FAE2836}" type="presOf" srcId="{0CBD3549-4299-AA49-9FC3-AC9D0A467002}" destId="{387E57E0-5078-4803-941A-512516C43D46}" srcOrd="0" destOrd="0" presId="urn:microsoft.com/office/officeart/2005/8/layout/pyramid1"/>
    <dgm:cxn modelId="{B0438DA8-CF77-4403-A45A-12014950D219}" type="presParOf" srcId="{ACD7B754-EAF9-48FA-B16D-2B4ECC3232B2}" destId="{D8AE7ACD-A1E1-4B5A-8055-9BE1F35EDF93}" srcOrd="0" destOrd="0" presId="urn:microsoft.com/office/officeart/2005/8/layout/pyramid1"/>
    <dgm:cxn modelId="{E3539967-6345-475B-B631-A236BCCF56BF}" type="presParOf" srcId="{D8AE7ACD-A1E1-4B5A-8055-9BE1F35EDF93}" destId="{BAE445B2-8A24-4E22-8B55-E8ACACE4BA8A}" srcOrd="0" destOrd="0" presId="urn:microsoft.com/office/officeart/2005/8/layout/pyramid1"/>
    <dgm:cxn modelId="{035C0F64-0F5F-4256-B54F-CD6A6F171901}" type="presParOf" srcId="{D8AE7ACD-A1E1-4B5A-8055-9BE1F35EDF93}" destId="{08AB79A6-6ED6-429F-8148-AFF74660A08A}" srcOrd="1" destOrd="0" presId="urn:microsoft.com/office/officeart/2005/8/layout/pyramid1"/>
    <dgm:cxn modelId="{714BC5C6-010C-4BB2-ABCB-66E38086CBB4}" type="presParOf" srcId="{ACD7B754-EAF9-48FA-B16D-2B4ECC3232B2}" destId="{7B460425-F34F-44AB-8EF8-09155C7E4110}" srcOrd="1" destOrd="0" presId="urn:microsoft.com/office/officeart/2005/8/layout/pyramid1"/>
    <dgm:cxn modelId="{AF316A37-0214-47DE-8D5A-A5824EC4E77A}" type="presParOf" srcId="{7B460425-F34F-44AB-8EF8-09155C7E4110}" destId="{942006B3-72A7-4C31-BD01-FF4272BB7EA0}" srcOrd="0" destOrd="0" presId="urn:microsoft.com/office/officeart/2005/8/layout/pyramid1"/>
    <dgm:cxn modelId="{E672F7C6-361F-4869-9331-B0BE20C2A30F}" type="presParOf" srcId="{7B460425-F34F-44AB-8EF8-09155C7E4110}" destId="{99311F36-AFA3-46FD-ADD9-5117D1247C65}" srcOrd="1" destOrd="0" presId="urn:microsoft.com/office/officeart/2005/8/layout/pyramid1"/>
    <dgm:cxn modelId="{4D0F3749-B236-44BD-A153-D69E8339140B}" type="presParOf" srcId="{ACD7B754-EAF9-48FA-B16D-2B4ECC3232B2}" destId="{78CB4D55-D4F1-498E-98C3-71B8A2AB4857}" srcOrd="2" destOrd="0" presId="urn:microsoft.com/office/officeart/2005/8/layout/pyramid1"/>
    <dgm:cxn modelId="{F4D9E8A5-03A8-49E7-A322-C475BF49804A}" type="presParOf" srcId="{78CB4D55-D4F1-498E-98C3-71B8A2AB4857}" destId="{478CED32-E6E9-4474-8E49-EA75123E902B}" srcOrd="0" destOrd="0" presId="urn:microsoft.com/office/officeart/2005/8/layout/pyramid1"/>
    <dgm:cxn modelId="{A2D0BE00-BF97-4C92-B3CE-E5169469FC3D}" type="presParOf" srcId="{78CB4D55-D4F1-498E-98C3-71B8A2AB4857}" destId="{160BE541-7EC0-401F-B3A5-149A14EF7253}" srcOrd="1" destOrd="0" presId="urn:microsoft.com/office/officeart/2005/8/layout/pyramid1"/>
    <dgm:cxn modelId="{9D5B0452-23A8-445C-8EB7-2A9FC0521BEE}" type="presParOf" srcId="{ACD7B754-EAF9-48FA-B16D-2B4ECC3232B2}" destId="{B7717495-D885-4272-8052-C7801BEE157C}" srcOrd="3" destOrd="0" presId="urn:microsoft.com/office/officeart/2005/8/layout/pyramid1"/>
    <dgm:cxn modelId="{4F06BE7D-25D0-4F9A-BC2B-2B4E3707B5B2}" type="presParOf" srcId="{B7717495-D885-4272-8052-C7801BEE157C}" destId="{387E57E0-5078-4803-941A-512516C43D46}" srcOrd="0" destOrd="0" presId="urn:microsoft.com/office/officeart/2005/8/layout/pyramid1"/>
    <dgm:cxn modelId="{006B4C99-BBDB-4A4B-91BE-412634C87B5B}" type="presParOf" srcId="{B7717495-D885-4272-8052-C7801BEE157C}" destId="{5427DEAE-DE7E-4AE1-A355-0ABEA2EBD1FC}" srcOrd="1" destOrd="0" presId="urn:microsoft.com/office/officeart/2005/8/layout/pyramid1"/>
    <dgm:cxn modelId="{1320C057-5086-4866-AF08-2EB24C626442}" type="presParOf" srcId="{ACD7B754-EAF9-48FA-B16D-2B4ECC3232B2}" destId="{5F63E7F5-33CF-48F3-8F17-FF464737D189}" srcOrd="4" destOrd="0" presId="urn:microsoft.com/office/officeart/2005/8/layout/pyramid1"/>
    <dgm:cxn modelId="{E435BDAC-3CE2-4755-A0DC-BCDE893A9F33}" type="presParOf" srcId="{5F63E7F5-33CF-48F3-8F17-FF464737D189}" destId="{8310E371-4C74-414A-B952-FC380657BF5B}" srcOrd="0" destOrd="0" presId="urn:microsoft.com/office/officeart/2005/8/layout/pyramid1"/>
    <dgm:cxn modelId="{5EA0A5EE-FCBC-4E28-96B7-46C4569A0FD2}" type="presParOf" srcId="{5F63E7F5-33CF-48F3-8F17-FF464737D189}" destId="{47B23608-6257-43C5-9B93-2329172A9959}" srcOrd="1" destOrd="0" presId="urn:microsoft.com/office/officeart/2005/8/layout/pyramid1"/>
  </dgm:cxnLst>
  <dgm:bg/>
  <dgm:whole/>
  <dgm:extLst>
    <a:ext uri="http://schemas.microsoft.com/office/drawing/2008/diagram">
      <dsp:dataModelExt xmlns:dsp="http://schemas.microsoft.com/office/drawing/2008/diagram" relId="rId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445B2-8A24-4E22-8B55-E8ACACE4BA8A}">
      <dsp:nvSpPr>
        <dsp:cNvPr id="0" name=""/>
        <dsp:cNvSpPr/>
      </dsp:nvSpPr>
      <dsp:spPr>
        <a:xfrm>
          <a:off x="3115055" y="0"/>
          <a:ext cx="1557527" cy="1217041"/>
        </a:xfrm>
        <a:prstGeom prst="trapezoid">
          <a:avLst>
            <a:gd name="adj" fmla="val 63988"/>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Top up Funding/Education Health Care Plan (EHCP)</a:t>
          </a:r>
          <a:endParaRPr lang="en-GB" sz="1500" kern="1200" dirty="0"/>
        </a:p>
      </dsp:txBody>
      <dsp:txXfrm>
        <a:off x="3115055" y="0"/>
        <a:ext cx="1557527" cy="1217041"/>
      </dsp:txXfrm>
    </dsp:sp>
    <dsp:sp modelId="{942006B3-72A7-4C31-BD01-FF4272BB7EA0}">
      <dsp:nvSpPr>
        <dsp:cNvPr id="0" name=""/>
        <dsp:cNvSpPr/>
      </dsp:nvSpPr>
      <dsp:spPr>
        <a:xfrm>
          <a:off x="2336291" y="1217041"/>
          <a:ext cx="3115055" cy="1217041"/>
        </a:xfrm>
        <a:prstGeom prst="trapezoid">
          <a:avLst>
            <a:gd name="adj" fmla="val 63988"/>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Outside Support Agencies</a:t>
          </a:r>
          <a:endParaRPr lang="en-GB" sz="1500" kern="1200"/>
        </a:p>
      </dsp:txBody>
      <dsp:txXfrm>
        <a:off x="2881426" y="1217041"/>
        <a:ext cx="2024786" cy="1217041"/>
      </dsp:txXfrm>
    </dsp:sp>
    <dsp:sp modelId="{478CED32-E6E9-4474-8E49-EA75123E902B}">
      <dsp:nvSpPr>
        <dsp:cNvPr id="0" name=""/>
        <dsp:cNvSpPr/>
      </dsp:nvSpPr>
      <dsp:spPr>
        <a:xfrm>
          <a:off x="1557528" y="2434082"/>
          <a:ext cx="4672583" cy="1217041"/>
        </a:xfrm>
        <a:prstGeom prst="trapezoid">
          <a:avLst>
            <a:gd name="adj" fmla="val 63988"/>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Pupil Profile (SEN Support)</a:t>
          </a:r>
          <a:endParaRPr lang="en-GB" sz="1500" kern="1200" dirty="0"/>
        </a:p>
      </dsp:txBody>
      <dsp:txXfrm>
        <a:off x="2375230" y="2434082"/>
        <a:ext cx="3037179" cy="1217041"/>
      </dsp:txXfrm>
    </dsp:sp>
    <dsp:sp modelId="{387E57E0-5078-4803-941A-512516C43D46}">
      <dsp:nvSpPr>
        <dsp:cNvPr id="0" name=""/>
        <dsp:cNvSpPr/>
      </dsp:nvSpPr>
      <dsp:spPr>
        <a:xfrm>
          <a:off x="778764" y="3651123"/>
          <a:ext cx="6230111" cy="1217041"/>
        </a:xfrm>
        <a:prstGeom prst="trapezoid">
          <a:avLst>
            <a:gd name="adj" fmla="val 63988"/>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Small Groups/Intervention</a:t>
          </a:r>
          <a:endParaRPr lang="en-GB" sz="1500" kern="1200" dirty="0"/>
        </a:p>
      </dsp:txBody>
      <dsp:txXfrm>
        <a:off x="1869033" y="3651123"/>
        <a:ext cx="4049572" cy="1217041"/>
      </dsp:txXfrm>
    </dsp:sp>
    <dsp:sp modelId="{8310E371-4C74-414A-B952-FC380657BF5B}">
      <dsp:nvSpPr>
        <dsp:cNvPr id="0" name=""/>
        <dsp:cNvSpPr/>
      </dsp:nvSpPr>
      <dsp:spPr>
        <a:xfrm>
          <a:off x="0" y="4868164"/>
          <a:ext cx="7787639" cy="1217041"/>
        </a:xfrm>
        <a:prstGeom prst="trapezoid">
          <a:avLst>
            <a:gd name="adj" fmla="val 63988"/>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Quality First Teaching</a:t>
          </a:r>
          <a:endParaRPr lang="en-GB" sz="1500" kern="1200" dirty="0"/>
        </a:p>
      </dsp:txBody>
      <dsp:txXfrm>
        <a:off x="1362837" y="4868164"/>
        <a:ext cx="5061966" cy="12170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Nicolagosling</dc:creator>
  <cp:keywords/>
  <dc:description/>
  <cp:lastModifiedBy>Nicolagosling</cp:lastModifiedBy>
  <cp:revision>2</cp:revision>
  <dcterms:created xsi:type="dcterms:W3CDTF">2020-05-13T09:48:00Z</dcterms:created>
  <dcterms:modified xsi:type="dcterms:W3CDTF">2020-05-13T10:59:00Z</dcterms:modified>
</cp:coreProperties>
</file>